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F" w:rsidRPr="00801BDC" w:rsidRDefault="00195863">
      <w:pPr>
        <w:pStyle w:val="PaperTitle"/>
        <w:spacing w:line="26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Название</w:t>
      </w:r>
      <w:r w:rsidR="00C31D5F" w:rsidRPr="00801BDC">
        <w:rPr>
          <w:sz w:val="28"/>
          <w:szCs w:val="28"/>
          <w:lang w:val="ru-RU"/>
        </w:rPr>
        <w:t xml:space="preserve"> </w:t>
      </w:r>
      <w:r w:rsidR="00B01C55" w:rsidRPr="00B01C55">
        <w:rPr>
          <w:sz w:val="28"/>
          <w:szCs w:val="28"/>
          <w:lang w:val="ru-RU"/>
        </w:rPr>
        <w:t>доклада</w:t>
      </w:r>
      <w:r>
        <w:rPr>
          <w:sz w:val="28"/>
          <w:szCs w:val="28"/>
          <w:lang w:val="ru-RU"/>
        </w:rPr>
        <w:t>, представленного на</w:t>
      </w:r>
      <w:r w:rsidR="00C31D5F" w:rsidRPr="00801BDC">
        <w:rPr>
          <w:sz w:val="28"/>
          <w:szCs w:val="28"/>
          <w:lang w:val="ru-RU"/>
        </w:rPr>
        <w:t xml:space="preserve"> конференци</w:t>
      </w:r>
      <w:r>
        <w:rPr>
          <w:sz w:val="28"/>
          <w:szCs w:val="28"/>
          <w:lang w:val="ru-RU"/>
        </w:rPr>
        <w:t>ю</w:t>
      </w:r>
      <w:r w:rsidR="00C31D5F" w:rsidRPr="00801BDC">
        <w:rPr>
          <w:sz w:val="28"/>
          <w:szCs w:val="28"/>
          <w:lang w:val="ru-RU"/>
        </w:rPr>
        <w:t xml:space="preserve"> </w:t>
      </w:r>
      <w:r w:rsidR="00C31D5F" w:rsidRPr="00801BDC">
        <w:rPr>
          <w:sz w:val="28"/>
          <w:szCs w:val="28"/>
          <w:lang w:val="en-US"/>
        </w:rPr>
        <w:t>ICMBB</w:t>
      </w:r>
    </w:p>
    <w:p w:rsidR="00DB676F" w:rsidRPr="00B85C7F" w:rsidRDefault="00C31D5F" w:rsidP="00801BDC">
      <w:pPr>
        <w:pStyle w:val="Author"/>
        <w:spacing w:before="120"/>
        <w:rPr>
          <w:vertAlign w:val="superscript"/>
          <w:lang w:val="ru-RU"/>
        </w:rPr>
      </w:pPr>
      <w:r>
        <w:rPr>
          <w:lang w:val="ru-RU"/>
        </w:rPr>
        <w:t>Иванов И.И.</w:t>
      </w:r>
      <w:r w:rsidR="00427FF3">
        <w:rPr>
          <w:vertAlign w:val="superscript"/>
          <w:lang w:val="ru-RU"/>
        </w:rPr>
        <w:t>1</w:t>
      </w:r>
      <w:r w:rsidR="00427FF3">
        <w:rPr>
          <w:lang w:val="ru-RU"/>
        </w:rPr>
        <w:t>, Петров П.П.</w:t>
      </w:r>
      <w:r w:rsidR="0059681C">
        <w:rPr>
          <w:vertAlign w:val="superscript"/>
          <w:lang w:val="ru-RU"/>
        </w:rPr>
        <w:t>1, 2</w:t>
      </w:r>
    </w:p>
    <w:p w:rsidR="000B5188" w:rsidRPr="001806C7" w:rsidRDefault="00833B7B">
      <w:pPr>
        <w:pStyle w:val="Address"/>
        <w:rPr>
          <w:lang w:val="ru-RU"/>
        </w:rPr>
      </w:pPr>
      <w:r w:rsidRPr="00833B7B">
        <w:rPr>
          <w:vertAlign w:val="superscript"/>
          <w:lang w:val="ru-RU"/>
        </w:rPr>
        <w:t>1</w:t>
      </w:r>
      <w:r w:rsidR="00C31D5F" w:rsidRPr="00801BDC">
        <w:rPr>
          <w:i/>
          <w:lang w:val="ru-RU"/>
        </w:rPr>
        <w:t>Организация</w:t>
      </w:r>
      <w:proofErr w:type="gramStart"/>
      <w:r w:rsidR="00B85C7F" w:rsidRPr="00801BDC">
        <w:rPr>
          <w:i/>
          <w:lang w:val="ru-RU"/>
        </w:rPr>
        <w:t xml:space="preserve"> </w:t>
      </w:r>
      <w:r w:rsidR="00B85C7F" w:rsidRPr="000B5188">
        <w:rPr>
          <w:i/>
          <w:lang w:val="ru-RU"/>
        </w:rPr>
        <w:t>А</w:t>
      </w:r>
      <w:proofErr w:type="gramEnd"/>
    </w:p>
    <w:p w:rsidR="00DB676F" w:rsidRPr="001806C7" w:rsidRDefault="00833B7B">
      <w:pPr>
        <w:pStyle w:val="Address"/>
        <w:rPr>
          <w:i/>
          <w:vertAlign w:val="superscript"/>
          <w:lang w:val="ru-RU"/>
        </w:rPr>
      </w:pPr>
      <w:r w:rsidRPr="00B01C55">
        <w:rPr>
          <w:vertAlign w:val="superscript"/>
          <w:lang w:val="ru-RU"/>
        </w:rPr>
        <w:t>2</w:t>
      </w:r>
      <w:r w:rsidR="00B85C7F" w:rsidRPr="000B5188">
        <w:rPr>
          <w:i/>
          <w:lang w:val="ru-RU"/>
        </w:rPr>
        <w:t>Организация</w:t>
      </w:r>
      <w:proofErr w:type="gramStart"/>
      <w:r w:rsidR="00B85C7F" w:rsidRPr="00801BDC">
        <w:rPr>
          <w:i/>
          <w:lang w:val="ru-RU"/>
        </w:rPr>
        <w:t xml:space="preserve"> Б</w:t>
      </w:r>
      <w:proofErr w:type="gramEnd"/>
    </w:p>
    <w:p w:rsidR="0059681C" w:rsidRPr="0059681C" w:rsidRDefault="00F32FE4" w:rsidP="0059681C">
      <w:pPr>
        <w:pStyle w:val="Address"/>
        <w:spacing w:before="120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1806C7">
        <w:rPr>
          <w:lang w:val="ru-RU"/>
        </w:rPr>
        <w:instrText xml:space="preserve"> "</w:instrText>
      </w:r>
      <w:r>
        <w:instrText>mailto</w:instrText>
      </w:r>
      <w:r w:rsidRPr="001806C7">
        <w:rPr>
          <w:lang w:val="ru-RU"/>
        </w:rPr>
        <w:instrText>:</w:instrText>
      </w:r>
      <w:r>
        <w:instrText>Email</w:instrText>
      </w:r>
      <w:r w:rsidRPr="001806C7">
        <w:rPr>
          <w:lang w:val="ru-RU"/>
        </w:rPr>
        <w:instrText>@</w:instrText>
      </w:r>
      <w:r>
        <w:instrText>small</w:instrText>
      </w:r>
      <w:r w:rsidRPr="001806C7">
        <w:rPr>
          <w:lang w:val="ru-RU"/>
        </w:rPr>
        <w:instrText>.</w:instrText>
      </w:r>
      <w:r>
        <w:instrText>medium</w:instrText>
      </w:r>
      <w:r w:rsidRPr="001806C7">
        <w:rPr>
          <w:lang w:val="ru-RU"/>
        </w:rPr>
        <w:instrText>.</w:instrText>
      </w:r>
      <w:r>
        <w:instrText>large</w:instrText>
      </w:r>
      <w:r w:rsidRPr="001806C7">
        <w:rPr>
          <w:lang w:val="ru-RU"/>
        </w:rPr>
        <w:instrText>"</w:instrText>
      </w:r>
      <w:r>
        <w:fldChar w:fldCharType="separate"/>
      </w:r>
      <w:r w:rsidR="0059681C" w:rsidRPr="000713C8">
        <w:rPr>
          <w:rStyle w:val="a3"/>
          <w:sz w:val="20"/>
          <w:szCs w:val="20"/>
          <w:lang w:val="en-US"/>
        </w:rPr>
        <w:t>Email</w:t>
      </w:r>
      <w:r>
        <w:fldChar w:fldCharType="end"/>
      </w:r>
    </w:p>
    <w:p w:rsidR="00B01C55" w:rsidRDefault="00F84189" w:rsidP="00754FCF">
      <w:pPr>
        <w:pStyle w:val="Paragraph"/>
        <w:spacing w:before="240"/>
        <w:ind w:left="567" w:right="567" w:firstLine="0"/>
        <w:rPr>
          <w:lang w:val="ru-RU"/>
        </w:rPr>
      </w:pPr>
      <w:r w:rsidRPr="00F84189">
        <w:rPr>
          <w:lang w:val="ru-RU"/>
        </w:rPr>
        <w:t xml:space="preserve">Текст аннотации должен быть </w:t>
      </w:r>
      <w:proofErr w:type="spellStart"/>
      <w:r w:rsidRPr="00F84189">
        <w:rPr>
          <w:lang w:val="ru-RU"/>
        </w:rPr>
        <w:t>самодостаточным</w:t>
      </w:r>
      <w:proofErr w:type="spellEnd"/>
      <w:r w:rsidRPr="00F84189">
        <w:rPr>
          <w:lang w:val="ru-RU"/>
        </w:rPr>
        <w:t>: без ссылок на список литературы, с понятными обозначениями, без аббревиатур. Оформляется в виде абзаца с выравниванием по ширине с отступами 1 см справа и слева шрифтом 1</w:t>
      </w:r>
      <w:r w:rsidR="006024AA">
        <w:rPr>
          <w:lang w:val="ru-RU"/>
        </w:rPr>
        <w:t>0</w:t>
      </w:r>
      <w:r w:rsidRPr="00F84189">
        <w:rPr>
          <w:lang w:val="ru-RU"/>
        </w:rPr>
        <w:t xml:space="preserve"> пунктов. </w:t>
      </w:r>
      <w:r w:rsidR="00B67391">
        <w:rPr>
          <w:lang w:val="ru-RU"/>
        </w:rPr>
        <w:t>А</w:t>
      </w:r>
      <w:r w:rsidRPr="00F84189">
        <w:rPr>
          <w:lang w:val="ru-RU"/>
        </w:rPr>
        <w:t>ннотаци</w:t>
      </w:r>
      <w:r w:rsidR="00B67391">
        <w:rPr>
          <w:lang w:val="ru-RU"/>
        </w:rPr>
        <w:t>я</w:t>
      </w:r>
      <w:r w:rsidRPr="00F84189">
        <w:rPr>
          <w:lang w:val="ru-RU"/>
        </w:rPr>
        <w:t xml:space="preserve"> длиной </w:t>
      </w:r>
      <w:r w:rsidR="006024AA">
        <w:rPr>
          <w:lang w:val="ru-RU"/>
        </w:rPr>
        <w:t>не менее 1</w:t>
      </w:r>
      <w:r w:rsidR="000010C4">
        <w:rPr>
          <w:lang w:val="ru-RU"/>
        </w:rPr>
        <w:t>2</w:t>
      </w:r>
      <w:r w:rsidR="006024AA">
        <w:rPr>
          <w:lang w:val="ru-RU"/>
        </w:rPr>
        <w:t>0</w:t>
      </w:r>
      <w:r w:rsidRPr="00F84189">
        <w:rPr>
          <w:lang w:val="ru-RU"/>
        </w:rPr>
        <w:t xml:space="preserve"> слов </w:t>
      </w:r>
      <w:r w:rsidR="00B67391">
        <w:rPr>
          <w:lang w:val="ru-RU"/>
        </w:rPr>
        <w:t>должна</w:t>
      </w:r>
      <w:r w:rsidRPr="00F84189">
        <w:rPr>
          <w:lang w:val="ru-RU"/>
        </w:rPr>
        <w:t xml:space="preserve"> содержать краткое описание полученных результатов.</w:t>
      </w:r>
      <w:r w:rsidR="00B67391">
        <w:rPr>
          <w:lang w:val="ru-RU"/>
        </w:rPr>
        <w:t xml:space="preserve"> </w:t>
      </w:r>
    </w:p>
    <w:p w:rsidR="00B67391" w:rsidRPr="00B01C55" w:rsidRDefault="00B67391" w:rsidP="00754FCF">
      <w:pPr>
        <w:pStyle w:val="Paragraph"/>
        <w:spacing w:before="120"/>
        <w:ind w:left="567" w:right="567" w:firstLine="0"/>
        <w:rPr>
          <w:lang w:val="ru-RU"/>
        </w:rPr>
      </w:pPr>
      <w:r w:rsidRPr="00B67391">
        <w:rPr>
          <w:i/>
          <w:lang w:val="ru-RU"/>
        </w:rPr>
        <w:t>Ключевые слова</w:t>
      </w:r>
      <w:r>
        <w:rPr>
          <w:lang w:val="ru-RU"/>
        </w:rPr>
        <w:t xml:space="preserve">: </w:t>
      </w:r>
      <w:r w:rsidRPr="00B67391">
        <w:rPr>
          <w:i/>
          <w:lang w:val="ru-RU"/>
        </w:rPr>
        <w:t xml:space="preserve">первое </w:t>
      </w:r>
      <w:r w:rsidRPr="00D000BF">
        <w:rPr>
          <w:i/>
          <w:lang w:val="ru-RU"/>
        </w:rPr>
        <w:t>словосочетание</w:t>
      </w:r>
      <w:r w:rsidRPr="00B67391">
        <w:rPr>
          <w:i/>
          <w:lang w:val="ru-RU"/>
        </w:rPr>
        <w:t xml:space="preserve">, …, </w:t>
      </w:r>
      <w:r w:rsidR="000010C4">
        <w:rPr>
          <w:i/>
          <w:lang w:val="ru-RU"/>
        </w:rPr>
        <w:t>пятое</w:t>
      </w:r>
      <w:r w:rsidRPr="00B67391">
        <w:rPr>
          <w:i/>
          <w:lang w:val="ru-RU"/>
        </w:rPr>
        <w:t xml:space="preserve"> словосочетание.</w:t>
      </w:r>
    </w:p>
    <w:p w:rsidR="00B01C55" w:rsidRPr="00B01C55" w:rsidRDefault="00B01C55" w:rsidP="00B01C55">
      <w:pPr>
        <w:pStyle w:val="AbstractHeading"/>
        <w:rPr>
          <w:lang w:val="ru-RU"/>
        </w:rPr>
      </w:pPr>
    </w:p>
    <w:p w:rsidR="00B67391" w:rsidRPr="00B67391" w:rsidRDefault="00B67391" w:rsidP="00801BDC">
      <w:pPr>
        <w:pStyle w:val="Author"/>
        <w:spacing w:before="120"/>
        <w:rPr>
          <w:b/>
          <w:bCs/>
          <w:lang w:val="en-US"/>
        </w:rPr>
      </w:pPr>
      <w:r w:rsidRPr="00B67391">
        <w:rPr>
          <w:b/>
          <w:bCs/>
        </w:rPr>
        <w:t xml:space="preserve">Translation into English of the </w:t>
      </w:r>
      <w:r w:rsidR="005D380D">
        <w:rPr>
          <w:b/>
          <w:bCs/>
          <w:lang w:val="en-US"/>
        </w:rPr>
        <w:t>Ti</w:t>
      </w:r>
      <w:r w:rsidR="005D380D" w:rsidRPr="005D380D">
        <w:rPr>
          <w:b/>
          <w:bCs/>
          <w:lang w:val="en-US"/>
        </w:rPr>
        <w:t xml:space="preserve">tle of the </w:t>
      </w:r>
      <w:r w:rsidRPr="00B67391">
        <w:rPr>
          <w:b/>
          <w:bCs/>
        </w:rPr>
        <w:t>Report Presented At the ICMBB Conference</w:t>
      </w:r>
    </w:p>
    <w:p w:rsidR="001E6A82" w:rsidRPr="00F97CF7" w:rsidRDefault="001E6A82" w:rsidP="00801BDC">
      <w:pPr>
        <w:pStyle w:val="Author"/>
        <w:spacing w:before="120"/>
        <w:rPr>
          <w:sz w:val="22"/>
          <w:szCs w:val="22"/>
          <w:vertAlign w:val="superscript"/>
          <w:lang w:val="en-US"/>
        </w:rPr>
      </w:pPr>
      <w:proofErr w:type="spellStart"/>
      <w:r w:rsidRPr="00F97CF7">
        <w:rPr>
          <w:sz w:val="22"/>
          <w:szCs w:val="22"/>
          <w:lang w:val="en-US"/>
        </w:rPr>
        <w:t>Ivanov</w:t>
      </w:r>
      <w:proofErr w:type="spellEnd"/>
      <w:r w:rsidRPr="00F97CF7">
        <w:rPr>
          <w:sz w:val="22"/>
          <w:szCs w:val="22"/>
          <w:lang w:val="en-US"/>
        </w:rPr>
        <w:t xml:space="preserve"> I.I.</w:t>
      </w:r>
      <w:r w:rsidRPr="00F97CF7">
        <w:rPr>
          <w:sz w:val="22"/>
          <w:szCs w:val="22"/>
          <w:vertAlign w:val="superscript"/>
          <w:lang w:val="en-US"/>
        </w:rPr>
        <w:t>1</w:t>
      </w:r>
      <w:r w:rsidRPr="00F97CF7">
        <w:rPr>
          <w:sz w:val="22"/>
          <w:szCs w:val="22"/>
          <w:lang w:val="en-US"/>
        </w:rPr>
        <w:t xml:space="preserve">, </w:t>
      </w:r>
      <w:proofErr w:type="spellStart"/>
      <w:r w:rsidRPr="00F97CF7">
        <w:rPr>
          <w:sz w:val="22"/>
          <w:szCs w:val="22"/>
          <w:lang w:val="en-US"/>
        </w:rPr>
        <w:t>Petrov</w:t>
      </w:r>
      <w:proofErr w:type="spellEnd"/>
      <w:r w:rsidRPr="00F97CF7">
        <w:rPr>
          <w:sz w:val="22"/>
          <w:szCs w:val="22"/>
          <w:lang w:val="en-US"/>
        </w:rPr>
        <w:t xml:space="preserve"> P.P.</w:t>
      </w:r>
      <w:r w:rsidR="0059681C" w:rsidRPr="00F97CF7">
        <w:rPr>
          <w:sz w:val="22"/>
          <w:szCs w:val="22"/>
          <w:vertAlign w:val="superscript"/>
          <w:lang w:val="en-US"/>
        </w:rPr>
        <w:t>1, 2</w:t>
      </w:r>
    </w:p>
    <w:p w:rsidR="00195863" w:rsidRPr="000E2A67" w:rsidRDefault="00450252" w:rsidP="001E6A82">
      <w:pPr>
        <w:pStyle w:val="Address"/>
        <w:rPr>
          <w:sz w:val="20"/>
          <w:szCs w:val="20"/>
          <w:vertAlign w:val="superscript"/>
          <w:lang w:val="en-US"/>
        </w:rPr>
      </w:pPr>
      <w:r w:rsidRPr="00B01C55">
        <w:rPr>
          <w:sz w:val="20"/>
          <w:szCs w:val="20"/>
          <w:vertAlign w:val="superscript"/>
          <w:lang w:val="en-US"/>
        </w:rPr>
        <w:t>1</w:t>
      </w:r>
      <w:r w:rsidR="00A02CF2">
        <w:rPr>
          <w:i/>
          <w:sz w:val="20"/>
          <w:szCs w:val="20"/>
          <w:lang w:val="en-US"/>
        </w:rPr>
        <w:t>Institution</w:t>
      </w:r>
      <w:r w:rsidR="001E6A82" w:rsidRPr="000E2A67">
        <w:rPr>
          <w:i/>
          <w:sz w:val="20"/>
          <w:szCs w:val="20"/>
          <w:lang w:val="en-US"/>
        </w:rPr>
        <w:t xml:space="preserve"> </w:t>
      </w:r>
      <w:r w:rsidR="001E6A82" w:rsidRPr="00801BDC">
        <w:rPr>
          <w:i/>
          <w:sz w:val="20"/>
          <w:szCs w:val="20"/>
          <w:lang w:val="en-US"/>
        </w:rPr>
        <w:t>A</w:t>
      </w:r>
    </w:p>
    <w:p w:rsidR="001E6A82" w:rsidRPr="000E2A67" w:rsidRDefault="00450252" w:rsidP="001E6A82">
      <w:pPr>
        <w:pStyle w:val="Address"/>
        <w:rPr>
          <w:i/>
          <w:sz w:val="20"/>
          <w:szCs w:val="20"/>
          <w:vertAlign w:val="superscript"/>
          <w:lang w:val="en-US"/>
        </w:rPr>
      </w:pPr>
      <w:r w:rsidRPr="00B01C55">
        <w:rPr>
          <w:sz w:val="20"/>
          <w:szCs w:val="20"/>
          <w:vertAlign w:val="superscript"/>
          <w:lang w:val="en-US"/>
        </w:rPr>
        <w:t>2</w:t>
      </w:r>
      <w:r w:rsidR="00A02CF2">
        <w:rPr>
          <w:i/>
          <w:sz w:val="20"/>
          <w:szCs w:val="20"/>
          <w:lang w:val="en-US"/>
        </w:rPr>
        <w:t>Institution</w:t>
      </w:r>
      <w:r w:rsidR="001E6A82" w:rsidRPr="00801BDC">
        <w:rPr>
          <w:i/>
          <w:sz w:val="20"/>
          <w:szCs w:val="20"/>
          <w:lang w:val="en-US"/>
        </w:rPr>
        <w:t xml:space="preserve"> </w:t>
      </w:r>
      <w:r w:rsidR="001E6A82" w:rsidRPr="00B01C55">
        <w:rPr>
          <w:sz w:val="20"/>
          <w:szCs w:val="20"/>
          <w:lang w:val="en-US"/>
        </w:rPr>
        <w:t>B</w:t>
      </w:r>
    </w:p>
    <w:p w:rsidR="009E77E1" w:rsidRPr="000010C4" w:rsidRDefault="009E77E1" w:rsidP="00754FCF">
      <w:pPr>
        <w:pStyle w:val="AbstractText"/>
        <w:spacing w:before="240"/>
        <w:ind w:left="567" w:right="567"/>
        <w:rPr>
          <w:lang w:val="en-US"/>
        </w:rPr>
      </w:pPr>
      <w:proofErr w:type="gramStart"/>
      <w:r w:rsidRPr="00801BDC">
        <w:rPr>
          <w:lang w:val="en-US"/>
        </w:rPr>
        <w:t xml:space="preserve">The </w:t>
      </w:r>
      <w:r w:rsidR="00D000BF" w:rsidRPr="00D000BF">
        <w:rPr>
          <w:lang w:val="en-US"/>
        </w:rPr>
        <w:t>abstract</w:t>
      </w:r>
      <w:r w:rsidR="000E2A67">
        <w:rPr>
          <w:lang w:val="en-US"/>
        </w:rPr>
        <w:t xml:space="preserve"> of the </w:t>
      </w:r>
      <w:r w:rsidR="000010C4">
        <w:rPr>
          <w:lang w:val="en-US"/>
        </w:rPr>
        <w:t>report</w:t>
      </w:r>
      <w:r w:rsidR="000010C4" w:rsidRPr="00195863">
        <w:rPr>
          <w:lang w:val="en-US"/>
        </w:rPr>
        <w:t xml:space="preserve"> </w:t>
      </w:r>
      <w:r w:rsidR="000010C4" w:rsidRPr="00801BDC">
        <w:rPr>
          <w:lang w:val="en-US"/>
        </w:rPr>
        <w:t>for</w:t>
      </w:r>
      <w:r w:rsidRPr="00801BDC">
        <w:rPr>
          <w:lang w:val="en-US"/>
        </w:rPr>
        <w:t xml:space="preserve"> </w:t>
      </w:r>
      <w:r w:rsidR="0059681C" w:rsidRPr="00801BDC">
        <w:rPr>
          <w:lang w:val="en-US"/>
        </w:rPr>
        <w:t xml:space="preserve">the </w:t>
      </w:r>
      <w:r w:rsidR="0059681C" w:rsidRPr="0059681C">
        <w:rPr>
          <w:lang w:val="en-US"/>
        </w:rPr>
        <w:t>International</w:t>
      </w:r>
      <w:r w:rsidRPr="0059681C">
        <w:rPr>
          <w:lang w:val="en-US"/>
        </w:rPr>
        <w:t xml:space="preserve"> </w:t>
      </w:r>
      <w:r w:rsidRPr="00801BDC">
        <w:rPr>
          <w:lang w:val="en-US"/>
        </w:rPr>
        <w:t>Conference on Mathematical Biology and Bioinforma</w:t>
      </w:r>
      <w:r w:rsidR="0059681C">
        <w:rPr>
          <w:lang w:val="en-US"/>
        </w:rPr>
        <w:t>tics</w:t>
      </w:r>
      <w:r w:rsidR="001E6A82" w:rsidRPr="00801BDC">
        <w:rPr>
          <w:lang w:val="en-US"/>
        </w:rPr>
        <w:t>.</w:t>
      </w:r>
      <w:proofErr w:type="gramEnd"/>
      <w:r w:rsidR="001E6A82" w:rsidRPr="00801BDC">
        <w:rPr>
          <w:lang w:val="en-US"/>
        </w:rPr>
        <w:t xml:space="preserve"> </w:t>
      </w:r>
      <w:r w:rsidR="0059681C">
        <w:rPr>
          <w:lang w:val="en-US"/>
        </w:rPr>
        <w:t>Must</w:t>
      </w:r>
      <w:r w:rsidR="001E6A82" w:rsidRPr="00801BDC">
        <w:rPr>
          <w:lang w:val="en-US"/>
        </w:rPr>
        <w:t xml:space="preserve"> be written in English</w:t>
      </w:r>
      <w:r w:rsidR="00B01C55" w:rsidRPr="00B01C55">
        <w:rPr>
          <w:lang w:val="en-US"/>
        </w:rPr>
        <w:t xml:space="preserve"> and contain at least 1</w:t>
      </w:r>
      <w:r w:rsidR="000010C4">
        <w:rPr>
          <w:lang w:val="en-US"/>
        </w:rPr>
        <w:t>2</w:t>
      </w:r>
      <w:r w:rsidR="00B01C55" w:rsidRPr="00B01C55">
        <w:rPr>
          <w:lang w:val="en-US"/>
        </w:rPr>
        <w:t>0 words</w:t>
      </w:r>
      <w:r w:rsidR="00B01C55">
        <w:rPr>
          <w:lang w:val="en-US"/>
        </w:rPr>
        <w:t>.</w:t>
      </w:r>
      <w:r w:rsidR="00B67391" w:rsidRPr="00B67391">
        <w:rPr>
          <w:lang w:val="en-US"/>
        </w:rPr>
        <w:t xml:space="preserve"> </w:t>
      </w:r>
    </w:p>
    <w:p w:rsidR="00754FCF" w:rsidRPr="00754FCF" w:rsidRDefault="00754FCF" w:rsidP="00754FCF">
      <w:pPr>
        <w:pStyle w:val="AbstractText"/>
        <w:spacing w:before="120"/>
        <w:ind w:left="567" w:right="567"/>
        <w:rPr>
          <w:lang w:val="en-US"/>
        </w:rPr>
      </w:pPr>
      <w:r w:rsidRPr="00754FCF">
        <w:rPr>
          <w:i/>
          <w:lang w:val="en-US"/>
        </w:rPr>
        <w:t>Key words: the first one</w:t>
      </w:r>
      <w:proofErr w:type="gramStart"/>
      <w:r w:rsidRPr="00754FCF">
        <w:rPr>
          <w:i/>
          <w:lang w:val="en-US"/>
        </w:rPr>
        <w:t>, …,</w:t>
      </w:r>
      <w:proofErr w:type="gramEnd"/>
      <w:r w:rsidRPr="00754FCF">
        <w:rPr>
          <w:i/>
          <w:lang w:val="en-US"/>
        </w:rPr>
        <w:t xml:space="preserve"> the last</w:t>
      </w:r>
      <w:r w:rsidR="00D000BF">
        <w:rPr>
          <w:i/>
          <w:lang w:val="en-US"/>
        </w:rPr>
        <w:t xml:space="preserve"> one</w:t>
      </w:r>
      <w:r>
        <w:rPr>
          <w:lang w:val="en-US"/>
        </w:rPr>
        <w:t>.</w:t>
      </w:r>
    </w:p>
    <w:p w:rsidR="00B01C55" w:rsidRPr="00B01C55" w:rsidRDefault="00B01C55" w:rsidP="00B01C55">
      <w:pPr>
        <w:pStyle w:val="AbstractText"/>
        <w:ind w:left="567" w:right="317"/>
        <w:rPr>
          <w:lang w:val="en-US"/>
        </w:rPr>
      </w:pPr>
    </w:p>
    <w:p w:rsidR="00DB676F" w:rsidRPr="009E77E1" w:rsidRDefault="00DB676F">
      <w:pPr>
        <w:pStyle w:val="Address"/>
        <w:rPr>
          <w:lang w:val="en-US"/>
        </w:rPr>
      </w:pPr>
    </w:p>
    <w:p w:rsidR="00DB676F" w:rsidRPr="009E77E1" w:rsidRDefault="00DB676F">
      <w:pPr>
        <w:pStyle w:val="Address"/>
        <w:rPr>
          <w:lang w:val="en-US"/>
        </w:rPr>
        <w:sectPr w:rsidR="00DB676F" w:rsidRPr="009E77E1">
          <w:type w:val="continuous"/>
          <w:pgSz w:w="11907" w:h="16840" w:code="9"/>
          <w:pgMar w:top="1134" w:right="1259" w:bottom="1616" w:left="1259" w:header="0" w:footer="0" w:gutter="0"/>
          <w:cols w:space="357"/>
        </w:sectPr>
      </w:pPr>
    </w:p>
    <w:p w:rsidR="00DB676F" w:rsidRDefault="00DB676F">
      <w:pPr>
        <w:pStyle w:val="Heading"/>
        <w:rPr>
          <w:lang w:val="ru-RU"/>
        </w:rPr>
      </w:pPr>
      <w:r w:rsidRPr="0059681C">
        <w:rPr>
          <w:lang w:val="ru-RU"/>
        </w:rPr>
        <w:lastRenderedPageBreak/>
        <w:t>1</w:t>
      </w:r>
      <w:r w:rsidR="0035416F">
        <w:rPr>
          <w:lang w:val="ru-RU"/>
        </w:rPr>
        <w:t>.</w:t>
      </w:r>
      <w:r w:rsidRPr="0059681C">
        <w:rPr>
          <w:lang w:val="ru-RU"/>
        </w:rPr>
        <w:t xml:space="preserve"> </w:t>
      </w:r>
      <w:r w:rsidR="00C31D5F">
        <w:rPr>
          <w:lang w:val="ru-RU"/>
        </w:rPr>
        <w:t>Основной</w:t>
      </w:r>
      <w:r w:rsidR="00C31D5F" w:rsidRPr="0059681C">
        <w:rPr>
          <w:lang w:val="ru-RU"/>
        </w:rPr>
        <w:t xml:space="preserve"> </w:t>
      </w:r>
      <w:r w:rsidR="00C31D5F">
        <w:rPr>
          <w:lang w:val="ru-RU"/>
        </w:rPr>
        <w:t>раздел</w:t>
      </w:r>
    </w:p>
    <w:p w:rsidR="002D24E8" w:rsidRPr="000B5188" w:rsidRDefault="002D24E8" w:rsidP="002D24E8">
      <w:pPr>
        <w:pStyle w:val="InitialParagraph"/>
        <w:ind w:firstLine="284"/>
        <w:rPr>
          <w:lang w:val="ru-RU"/>
        </w:rPr>
      </w:pPr>
      <w:r>
        <w:rPr>
          <w:lang w:val="ru-RU"/>
        </w:rPr>
        <w:t>Подготовленный с использованием этого шаблона текст</w:t>
      </w:r>
      <w:r w:rsidRPr="00355025">
        <w:rPr>
          <w:lang w:val="ru-RU"/>
        </w:rPr>
        <w:t xml:space="preserve"> </w:t>
      </w:r>
      <w:r>
        <w:rPr>
          <w:lang w:val="ru-RU"/>
        </w:rPr>
        <w:t xml:space="preserve">доклада будет опубликован в сетевом издании «Доклады Международной конференции </w:t>
      </w:r>
      <w:r w:rsidRPr="002D24E8">
        <w:rPr>
          <w:lang w:val="ru-RU"/>
        </w:rPr>
        <w:t>“</w:t>
      </w:r>
      <w:r>
        <w:rPr>
          <w:lang w:val="ru-RU"/>
        </w:rPr>
        <w:t xml:space="preserve">Математическая биология и </w:t>
      </w:r>
      <w:proofErr w:type="spellStart"/>
      <w:r>
        <w:rPr>
          <w:lang w:val="ru-RU"/>
        </w:rPr>
        <w:t>биоинформатика</w:t>
      </w:r>
      <w:proofErr w:type="spellEnd"/>
      <w:r w:rsidRPr="002D24E8">
        <w:rPr>
          <w:lang w:val="ru-RU"/>
        </w:rPr>
        <w:t>”</w:t>
      </w:r>
      <w:r>
        <w:rPr>
          <w:lang w:val="ru-RU"/>
        </w:rPr>
        <w:t xml:space="preserve">», </w:t>
      </w:r>
      <w:r w:rsidR="000B5188">
        <w:rPr>
          <w:lang w:val="ru-RU"/>
        </w:rPr>
        <w:t>имеющем Международный стандартный номер сериального издания</w:t>
      </w:r>
      <w:r w:rsidR="000B5188" w:rsidRPr="000B5188">
        <w:rPr>
          <w:lang w:val="ru-RU"/>
        </w:rPr>
        <w:t xml:space="preserve"> </w:t>
      </w:r>
      <w:r w:rsidR="000B5188">
        <w:rPr>
          <w:lang w:val="ru-RU"/>
        </w:rPr>
        <w:t xml:space="preserve">(ISSN) 2618-9305. Каждой </w:t>
      </w:r>
      <w:r w:rsidR="009A669F" w:rsidRPr="001806C7">
        <w:rPr>
          <w:lang w:val="ru-RU"/>
        </w:rPr>
        <w:t xml:space="preserve">опубликованной в сборнике </w:t>
      </w:r>
      <w:r w:rsidR="000B5188">
        <w:rPr>
          <w:lang w:val="ru-RU"/>
        </w:rPr>
        <w:t xml:space="preserve">статье будет присвоен DOI. </w:t>
      </w:r>
    </w:p>
    <w:p w:rsidR="007F0439" w:rsidRPr="0059681C" w:rsidRDefault="007F0439" w:rsidP="007F0439">
      <w:pPr>
        <w:pStyle w:val="Subheading"/>
        <w:rPr>
          <w:lang w:val="ru-RU"/>
        </w:rPr>
      </w:pPr>
      <w:r w:rsidRPr="0059681C">
        <w:rPr>
          <w:lang w:val="ru-RU"/>
        </w:rPr>
        <w:t>1.1</w:t>
      </w:r>
      <w:r w:rsidR="0035416F">
        <w:rPr>
          <w:lang w:val="ru-RU"/>
        </w:rPr>
        <w:t>.</w:t>
      </w:r>
      <w:r w:rsidRPr="0059681C">
        <w:rPr>
          <w:lang w:val="ru-RU"/>
        </w:rPr>
        <w:t xml:space="preserve"> </w:t>
      </w:r>
      <w:r w:rsidR="00355025">
        <w:rPr>
          <w:lang w:val="ru-RU"/>
        </w:rPr>
        <w:t>Ср</w:t>
      </w:r>
      <w:r w:rsidR="00592DA5">
        <w:rPr>
          <w:lang w:val="ru-RU"/>
        </w:rPr>
        <w:t>оки</w:t>
      </w:r>
      <w:r w:rsidR="00592DA5" w:rsidRPr="0059681C">
        <w:rPr>
          <w:lang w:val="ru-RU"/>
        </w:rPr>
        <w:t xml:space="preserve"> </w:t>
      </w:r>
      <w:r w:rsidR="00592DA5">
        <w:rPr>
          <w:lang w:val="ru-RU"/>
        </w:rPr>
        <w:t>представления</w:t>
      </w:r>
      <w:r w:rsidR="00592DA5" w:rsidRPr="0059681C">
        <w:rPr>
          <w:lang w:val="ru-RU"/>
        </w:rPr>
        <w:t xml:space="preserve"> </w:t>
      </w:r>
      <w:r w:rsidR="00592DA5">
        <w:rPr>
          <w:lang w:val="ru-RU"/>
        </w:rPr>
        <w:t>доклада</w:t>
      </w:r>
    </w:p>
    <w:p w:rsidR="00DB676F" w:rsidRPr="00C31D5F" w:rsidRDefault="002D24E8" w:rsidP="00DC6CF1">
      <w:pPr>
        <w:pStyle w:val="Paragraph"/>
        <w:rPr>
          <w:lang w:val="ru-RU"/>
        </w:rPr>
      </w:pPr>
      <w:r>
        <w:rPr>
          <w:lang w:val="ru-RU"/>
        </w:rPr>
        <w:t>Т</w:t>
      </w:r>
      <w:r w:rsidR="00C31D5F">
        <w:rPr>
          <w:lang w:val="ru-RU"/>
        </w:rPr>
        <w:t>екст</w:t>
      </w:r>
      <w:r w:rsidR="00355025" w:rsidRPr="00355025">
        <w:rPr>
          <w:lang w:val="ru-RU"/>
        </w:rPr>
        <w:t xml:space="preserve"> </w:t>
      </w:r>
      <w:r w:rsidR="00C31D5F">
        <w:rPr>
          <w:lang w:val="ru-RU"/>
        </w:rPr>
        <w:t xml:space="preserve">доклада должен быть </w:t>
      </w:r>
      <w:r w:rsidR="00355025">
        <w:rPr>
          <w:lang w:val="ru-RU"/>
        </w:rPr>
        <w:t>представлен в оргкомитет в личном кабинете участника не позднее срока окончания регистрации участников конференции</w:t>
      </w:r>
      <w:r w:rsidR="000B5188" w:rsidRPr="000B5188">
        <w:rPr>
          <w:lang w:val="ru-RU"/>
        </w:rPr>
        <w:t xml:space="preserve">, </w:t>
      </w:r>
      <w:r w:rsidR="000B5188">
        <w:rPr>
          <w:lang w:val="ru-RU"/>
        </w:rPr>
        <w:t>указанного на сайте конференции</w:t>
      </w:r>
    </w:p>
    <w:p w:rsidR="007F0439" w:rsidRPr="00C31D5F" w:rsidRDefault="007F0439" w:rsidP="007F0439">
      <w:pPr>
        <w:pStyle w:val="Subheading"/>
        <w:rPr>
          <w:lang w:val="ru-RU"/>
        </w:rPr>
      </w:pPr>
      <w:r w:rsidRPr="00C31D5F">
        <w:rPr>
          <w:lang w:val="ru-RU"/>
        </w:rPr>
        <w:t>1.2</w:t>
      </w:r>
      <w:r w:rsidR="0035416F">
        <w:rPr>
          <w:lang w:val="ru-RU"/>
        </w:rPr>
        <w:t>.</w:t>
      </w:r>
      <w:r w:rsidRPr="00C31D5F">
        <w:rPr>
          <w:lang w:val="ru-RU"/>
        </w:rPr>
        <w:t xml:space="preserve"> </w:t>
      </w:r>
      <w:r w:rsidR="00C31D5F">
        <w:rPr>
          <w:lang w:val="ru-RU"/>
        </w:rPr>
        <w:t>Объём доклада</w:t>
      </w:r>
    </w:p>
    <w:p w:rsidR="00F84189" w:rsidRDefault="00C31D5F" w:rsidP="00DC6CF1">
      <w:pPr>
        <w:pStyle w:val="Paragraph"/>
        <w:rPr>
          <w:lang w:val="ru-RU"/>
        </w:rPr>
      </w:pPr>
      <w:r>
        <w:rPr>
          <w:lang w:val="ru-RU"/>
        </w:rPr>
        <w:t xml:space="preserve">Принимаются материалы в объёме </w:t>
      </w:r>
      <w:r w:rsidR="00B01C55">
        <w:rPr>
          <w:lang w:val="ru-RU"/>
        </w:rPr>
        <w:t>не меньше</w:t>
      </w:r>
      <w:r>
        <w:rPr>
          <w:lang w:val="ru-RU"/>
        </w:rPr>
        <w:t xml:space="preserve"> </w:t>
      </w:r>
      <w:r w:rsidR="002D24E8">
        <w:rPr>
          <w:lang w:val="ru-RU"/>
        </w:rPr>
        <w:t>трех</w:t>
      </w:r>
      <w:r w:rsidR="00B01C55">
        <w:rPr>
          <w:lang w:val="ru-RU"/>
        </w:rPr>
        <w:t xml:space="preserve"> и не больше </w:t>
      </w:r>
      <w:r w:rsidR="002D24E8">
        <w:rPr>
          <w:lang w:val="ru-RU"/>
        </w:rPr>
        <w:t>пяти</w:t>
      </w:r>
      <w:r>
        <w:rPr>
          <w:lang w:val="ru-RU"/>
        </w:rPr>
        <w:t xml:space="preserve"> страниц формата </w:t>
      </w:r>
      <w:r>
        <w:rPr>
          <w:lang w:val="en-US"/>
        </w:rPr>
        <w:t>A</w:t>
      </w:r>
      <w:r w:rsidRPr="00C31D5F">
        <w:rPr>
          <w:lang w:val="ru-RU"/>
        </w:rPr>
        <w:t>4</w:t>
      </w:r>
      <w:r w:rsidR="007F0439" w:rsidRPr="00C31D5F">
        <w:rPr>
          <w:lang w:val="ru-RU"/>
        </w:rPr>
        <w:t xml:space="preserve">. </w:t>
      </w:r>
      <w:r w:rsidR="00B01C55">
        <w:rPr>
          <w:lang w:val="ru-RU"/>
        </w:rPr>
        <w:t xml:space="preserve">Если </w:t>
      </w:r>
      <w:r w:rsidR="002D24E8">
        <w:rPr>
          <w:lang w:val="ru-RU"/>
        </w:rPr>
        <w:t>у автора есть необходимость напечатать более пяти страниц, каждая дополнительная страница оплачивается отдельно.</w:t>
      </w:r>
      <w:r w:rsidR="00F84189">
        <w:rPr>
          <w:lang w:val="ru-RU"/>
        </w:rPr>
        <w:t xml:space="preserve"> </w:t>
      </w:r>
    </w:p>
    <w:p w:rsidR="00F84189" w:rsidRDefault="00F84189" w:rsidP="00DC6CF1">
      <w:pPr>
        <w:pStyle w:val="Paragraph"/>
        <w:rPr>
          <w:lang w:val="ru-RU"/>
        </w:rPr>
      </w:pPr>
      <w:r>
        <w:rPr>
          <w:lang w:val="ru-RU"/>
        </w:rPr>
        <w:t xml:space="preserve">Независимо от языка, на котором планируется устный доклад на конференции, </w:t>
      </w:r>
      <w:r w:rsidR="006024AA">
        <w:rPr>
          <w:lang w:val="ru-RU"/>
        </w:rPr>
        <w:t>статья может быть написана либо на русском, либо на английском языке. Н</w:t>
      </w:r>
      <w:r w:rsidR="006024AA" w:rsidRPr="005F223A">
        <w:rPr>
          <w:lang w:val="ru-RU"/>
        </w:rPr>
        <w:t>азвани</w:t>
      </w:r>
      <w:r w:rsidR="006024AA">
        <w:rPr>
          <w:lang w:val="ru-RU"/>
        </w:rPr>
        <w:t>е доклада</w:t>
      </w:r>
      <w:r w:rsidR="006024AA" w:rsidRPr="005F223A">
        <w:rPr>
          <w:lang w:val="ru-RU"/>
        </w:rPr>
        <w:t xml:space="preserve">, </w:t>
      </w:r>
      <w:r w:rsidR="006024AA">
        <w:rPr>
          <w:lang w:val="ru-RU"/>
        </w:rPr>
        <w:t>имена</w:t>
      </w:r>
      <w:r w:rsidR="006024AA" w:rsidRPr="005F223A">
        <w:rPr>
          <w:lang w:val="ru-RU"/>
        </w:rPr>
        <w:t xml:space="preserve"> авторов</w:t>
      </w:r>
      <w:r w:rsidR="006024AA">
        <w:rPr>
          <w:lang w:val="ru-RU"/>
        </w:rPr>
        <w:t>, их места работы,</w:t>
      </w:r>
      <w:r w:rsidR="006024AA" w:rsidRPr="005F223A">
        <w:rPr>
          <w:lang w:val="ru-RU"/>
        </w:rPr>
        <w:t xml:space="preserve"> аннотаци</w:t>
      </w:r>
      <w:r w:rsidR="006024AA">
        <w:rPr>
          <w:lang w:val="ru-RU"/>
        </w:rPr>
        <w:t>я</w:t>
      </w:r>
      <w:r w:rsidR="006024AA" w:rsidRPr="005F223A">
        <w:rPr>
          <w:lang w:val="ru-RU"/>
        </w:rPr>
        <w:t xml:space="preserve"> </w:t>
      </w:r>
      <w:r w:rsidR="006024AA">
        <w:rPr>
          <w:lang w:val="ru-RU"/>
        </w:rPr>
        <w:t>и ключевые слова необходимо приводить в преамбуле статьи на обоих языках.</w:t>
      </w:r>
    </w:p>
    <w:p w:rsidR="007F0439" w:rsidRPr="00C31D5F" w:rsidRDefault="006024AA" w:rsidP="00DC6CF1">
      <w:pPr>
        <w:pStyle w:val="Paragraph"/>
        <w:rPr>
          <w:lang w:val="ru-RU"/>
        </w:rPr>
      </w:pPr>
      <w:r>
        <w:rPr>
          <w:lang w:val="ru-RU"/>
        </w:rPr>
        <w:lastRenderedPageBreak/>
        <w:t xml:space="preserve">Ввиду международного статуса конференции независимо от языка, на котором авторы планируют делать устный доклад, слайды презентации желательно готовить на английском языке. </w:t>
      </w:r>
    </w:p>
    <w:p w:rsidR="00DB676F" w:rsidRPr="00C31D5F" w:rsidRDefault="00DB676F">
      <w:pPr>
        <w:pStyle w:val="Heading"/>
        <w:rPr>
          <w:lang w:val="ru-RU"/>
        </w:rPr>
      </w:pPr>
      <w:r w:rsidRPr="00C31D5F">
        <w:rPr>
          <w:lang w:val="ru-RU"/>
        </w:rPr>
        <w:t>2</w:t>
      </w:r>
      <w:r w:rsidR="0035416F">
        <w:rPr>
          <w:lang w:val="ru-RU"/>
        </w:rPr>
        <w:t>.</w:t>
      </w:r>
      <w:r w:rsidRPr="00C31D5F">
        <w:rPr>
          <w:lang w:val="ru-RU"/>
        </w:rPr>
        <w:t xml:space="preserve"> </w:t>
      </w:r>
      <w:r w:rsidR="00C31D5F">
        <w:rPr>
          <w:lang w:val="ru-RU"/>
        </w:rPr>
        <w:t>Формат</w:t>
      </w:r>
      <w:r w:rsidRPr="00C31D5F">
        <w:rPr>
          <w:lang w:val="ru-RU"/>
        </w:rPr>
        <w:t xml:space="preserve">, </w:t>
      </w:r>
      <w:r w:rsidR="00C31D5F">
        <w:rPr>
          <w:lang w:val="ru-RU"/>
        </w:rPr>
        <w:t>стиль и содержание</w:t>
      </w:r>
    </w:p>
    <w:p w:rsidR="00DB676F" w:rsidRPr="00C31D5F" w:rsidRDefault="00DB676F">
      <w:pPr>
        <w:pStyle w:val="Subheading"/>
        <w:rPr>
          <w:lang w:val="ru-RU"/>
        </w:rPr>
      </w:pPr>
      <w:r w:rsidRPr="00C31D5F">
        <w:rPr>
          <w:lang w:val="ru-RU"/>
        </w:rPr>
        <w:t>2.1</w:t>
      </w:r>
      <w:r w:rsidR="0035416F">
        <w:rPr>
          <w:lang w:val="ru-RU"/>
        </w:rPr>
        <w:t>.</w:t>
      </w:r>
      <w:r w:rsidRPr="00C31D5F">
        <w:rPr>
          <w:lang w:val="ru-RU"/>
        </w:rPr>
        <w:t xml:space="preserve"> </w:t>
      </w:r>
      <w:r w:rsidR="00C31D5F">
        <w:rPr>
          <w:lang w:val="ru-RU"/>
        </w:rPr>
        <w:t>Размер страницы</w:t>
      </w:r>
    </w:p>
    <w:p w:rsidR="00DB676F" w:rsidRPr="00C31D5F" w:rsidRDefault="00C31D5F" w:rsidP="00DC6CF1">
      <w:pPr>
        <w:pStyle w:val="Paragraph"/>
        <w:rPr>
          <w:lang w:val="ru-RU"/>
        </w:rPr>
      </w:pPr>
      <w:r>
        <w:rPr>
          <w:lang w:val="ru-RU"/>
        </w:rPr>
        <w:t xml:space="preserve">Доклад набирается на страницах размера </w:t>
      </w:r>
      <w:r w:rsidR="00DB676F" w:rsidRPr="00C31D5F">
        <w:rPr>
          <w:lang w:val="ru-RU"/>
        </w:rPr>
        <w:t>297</w:t>
      </w:r>
      <w:r w:rsidR="006024AA">
        <w:rPr>
          <w:lang w:val="ru-RU"/>
        </w:rPr>
        <w:t> </w:t>
      </w:r>
      <w:r>
        <w:rPr>
          <w:lang w:val="ru-RU"/>
        </w:rPr>
        <w:t>мм</w:t>
      </w:r>
      <w:r w:rsidR="006024AA">
        <w:rPr>
          <w:lang w:val="ru-RU"/>
        </w:rPr>
        <w:t> </w:t>
      </w:r>
      <w:r w:rsidR="00DB676F">
        <w:rPr>
          <w:lang w:val="en-US"/>
        </w:rPr>
        <w:t>x</w:t>
      </w:r>
      <w:r w:rsidR="006024AA">
        <w:rPr>
          <w:lang w:val="ru-RU"/>
        </w:rPr>
        <w:t> </w:t>
      </w:r>
      <w:r w:rsidR="00DB676F" w:rsidRPr="00C31D5F">
        <w:rPr>
          <w:lang w:val="ru-RU"/>
        </w:rPr>
        <w:t xml:space="preserve">210 </w:t>
      </w:r>
      <w:r>
        <w:rPr>
          <w:lang w:val="ru-RU"/>
        </w:rPr>
        <w:t>мм</w:t>
      </w:r>
      <w:r w:rsidR="00DB676F" w:rsidRPr="00C31D5F">
        <w:rPr>
          <w:lang w:val="ru-RU"/>
        </w:rPr>
        <w:t xml:space="preserve"> (</w:t>
      </w:r>
      <w:r>
        <w:rPr>
          <w:lang w:val="ru-RU"/>
        </w:rPr>
        <w:t xml:space="preserve">формат </w:t>
      </w:r>
      <w:r w:rsidR="00DB676F">
        <w:rPr>
          <w:lang w:val="en-US"/>
        </w:rPr>
        <w:t>A</w:t>
      </w:r>
      <w:r w:rsidR="00DB676F" w:rsidRPr="00C31D5F">
        <w:rPr>
          <w:lang w:val="ru-RU"/>
        </w:rPr>
        <w:t>4</w:t>
      </w:r>
      <w:r>
        <w:rPr>
          <w:lang w:val="ru-RU"/>
        </w:rPr>
        <w:t xml:space="preserve">). </w:t>
      </w:r>
      <w:r w:rsidR="00D000BF">
        <w:rPr>
          <w:lang w:val="ru-RU"/>
        </w:rPr>
        <w:t>Текст рукописи</w:t>
      </w:r>
      <w:r w:rsidRPr="009E77E1">
        <w:rPr>
          <w:lang w:val="ru-RU"/>
        </w:rPr>
        <w:t xml:space="preserve"> </w:t>
      </w:r>
      <w:r>
        <w:rPr>
          <w:lang w:val="ru-RU"/>
        </w:rPr>
        <w:t>должен</w:t>
      </w:r>
      <w:r w:rsidRPr="009E77E1">
        <w:rPr>
          <w:lang w:val="ru-RU"/>
        </w:rPr>
        <w:t xml:space="preserve"> </w:t>
      </w:r>
      <w:r>
        <w:rPr>
          <w:lang w:val="ru-RU"/>
        </w:rPr>
        <w:t>соответствовать</w:t>
      </w:r>
      <w:r w:rsidRPr="009E77E1">
        <w:rPr>
          <w:lang w:val="ru-RU"/>
        </w:rPr>
        <w:t xml:space="preserve"> </w:t>
      </w:r>
      <w:r>
        <w:rPr>
          <w:lang w:val="ru-RU"/>
        </w:rPr>
        <w:t>формату</w:t>
      </w:r>
      <w:r w:rsidRPr="009E77E1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E77E1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E77E1">
        <w:rPr>
          <w:lang w:val="ru-RU"/>
        </w:rPr>
        <w:t xml:space="preserve">. </w:t>
      </w:r>
    </w:p>
    <w:p w:rsidR="00DB676F" w:rsidRPr="009E77E1" w:rsidRDefault="00DB676F">
      <w:pPr>
        <w:pStyle w:val="Subheading"/>
        <w:rPr>
          <w:lang w:val="ru-RU"/>
        </w:rPr>
      </w:pPr>
      <w:r w:rsidRPr="009E77E1">
        <w:rPr>
          <w:lang w:val="ru-RU"/>
        </w:rPr>
        <w:t>2.2</w:t>
      </w:r>
      <w:r w:rsidR="0008594B">
        <w:rPr>
          <w:lang w:val="ru-RU"/>
        </w:rPr>
        <w:t>.</w:t>
      </w:r>
      <w:r w:rsidRPr="009E77E1">
        <w:rPr>
          <w:lang w:val="ru-RU"/>
        </w:rPr>
        <w:t xml:space="preserve"> </w:t>
      </w:r>
      <w:r w:rsidR="00C31D5F">
        <w:rPr>
          <w:lang w:val="ru-RU"/>
        </w:rPr>
        <w:t>Первая</w:t>
      </w:r>
      <w:r w:rsidR="00C31D5F" w:rsidRPr="009E77E1">
        <w:rPr>
          <w:lang w:val="ru-RU"/>
        </w:rPr>
        <w:t xml:space="preserve"> </w:t>
      </w:r>
      <w:r w:rsidR="00C31D5F">
        <w:rPr>
          <w:lang w:val="ru-RU"/>
        </w:rPr>
        <w:t>страница</w:t>
      </w:r>
    </w:p>
    <w:p w:rsidR="00DB676F" w:rsidRPr="009E77E1" w:rsidRDefault="00C31D5F" w:rsidP="00DC6CF1">
      <w:pPr>
        <w:pStyle w:val="Paragraph"/>
        <w:rPr>
          <w:lang w:val="ru-RU"/>
        </w:rPr>
      </w:pPr>
      <w:r>
        <w:rPr>
          <w:lang w:val="ru-RU"/>
        </w:rPr>
        <w:t>Верхнее</w:t>
      </w:r>
      <w:r w:rsidRPr="00C31D5F">
        <w:rPr>
          <w:lang w:val="ru-RU"/>
        </w:rPr>
        <w:t xml:space="preserve"> </w:t>
      </w:r>
      <w:r>
        <w:rPr>
          <w:lang w:val="ru-RU"/>
        </w:rPr>
        <w:t>поле</w:t>
      </w:r>
      <w:r w:rsidRPr="00C31D5F">
        <w:rPr>
          <w:lang w:val="ru-RU"/>
        </w:rPr>
        <w:t xml:space="preserve"> </w:t>
      </w:r>
      <w:r>
        <w:rPr>
          <w:lang w:val="ru-RU"/>
        </w:rPr>
        <w:t>должно</w:t>
      </w:r>
      <w:r w:rsidRPr="00C31D5F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C31D5F">
        <w:rPr>
          <w:lang w:val="ru-RU"/>
        </w:rPr>
        <w:t xml:space="preserve"> </w:t>
      </w:r>
      <w:r w:rsidR="00DB676F" w:rsidRPr="00C31D5F">
        <w:rPr>
          <w:lang w:val="ru-RU"/>
        </w:rPr>
        <w:t xml:space="preserve">25 </w:t>
      </w:r>
      <w:r>
        <w:rPr>
          <w:lang w:val="ru-RU"/>
        </w:rPr>
        <w:t>мм</w:t>
      </w:r>
      <w:r w:rsidR="00DB676F" w:rsidRPr="00C31D5F">
        <w:rPr>
          <w:lang w:val="ru-RU"/>
        </w:rPr>
        <w:t xml:space="preserve">; </w:t>
      </w:r>
      <w:r>
        <w:rPr>
          <w:lang w:val="ru-RU"/>
        </w:rPr>
        <w:t>название</w:t>
      </w:r>
      <w:r w:rsidRPr="00C31D5F">
        <w:rPr>
          <w:lang w:val="ru-RU"/>
        </w:rPr>
        <w:t xml:space="preserve"> </w:t>
      </w:r>
      <w:r>
        <w:rPr>
          <w:lang w:val="ru-RU"/>
        </w:rPr>
        <w:t>центрируется</w:t>
      </w:r>
      <w:r w:rsidRPr="00C31D5F">
        <w:rPr>
          <w:lang w:val="ru-RU"/>
        </w:rPr>
        <w:t xml:space="preserve"> </w:t>
      </w:r>
      <w:r>
        <w:rPr>
          <w:lang w:val="ru-RU"/>
        </w:rPr>
        <w:t>и</w:t>
      </w:r>
      <w:r w:rsidRPr="00C31D5F">
        <w:rPr>
          <w:lang w:val="ru-RU"/>
        </w:rPr>
        <w:t xml:space="preserve"> </w:t>
      </w:r>
      <w:r>
        <w:rPr>
          <w:lang w:val="ru-RU"/>
        </w:rPr>
        <w:t>набирается</w:t>
      </w:r>
      <w:r w:rsidRPr="00C31D5F">
        <w:rPr>
          <w:lang w:val="ru-RU"/>
        </w:rPr>
        <w:t xml:space="preserve"> </w:t>
      </w:r>
      <w:r>
        <w:rPr>
          <w:lang w:val="ru-RU"/>
        </w:rPr>
        <w:t>полужирным</w:t>
      </w:r>
      <w:r w:rsidRPr="00C31D5F">
        <w:rPr>
          <w:lang w:val="ru-RU"/>
        </w:rPr>
        <w:t xml:space="preserve"> </w:t>
      </w:r>
      <w:r>
        <w:rPr>
          <w:lang w:val="ru-RU"/>
        </w:rPr>
        <w:t>шрифтом</w:t>
      </w:r>
      <w:r w:rsidRPr="00C31D5F">
        <w:rPr>
          <w:lang w:val="ru-RU"/>
        </w:rPr>
        <w:t>.</w:t>
      </w:r>
      <w:r>
        <w:rPr>
          <w:lang w:val="ru-RU"/>
        </w:rPr>
        <w:t xml:space="preserve"> Заглавная</w:t>
      </w:r>
      <w:r w:rsidRPr="00C31D5F">
        <w:rPr>
          <w:lang w:val="ru-RU"/>
        </w:rPr>
        <w:t xml:space="preserve"> – </w:t>
      </w:r>
      <w:r>
        <w:rPr>
          <w:lang w:val="ru-RU"/>
        </w:rPr>
        <w:t>только</w:t>
      </w:r>
      <w:r w:rsidRPr="00C31D5F">
        <w:rPr>
          <w:lang w:val="ru-RU"/>
        </w:rPr>
        <w:t xml:space="preserve"> </w:t>
      </w:r>
      <w:r>
        <w:rPr>
          <w:lang w:val="ru-RU"/>
        </w:rPr>
        <w:t>первая</w:t>
      </w:r>
      <w:r w:rsidRPr="00C31D5F">
        <w:rPr>
          <w:lang w:val="ru-RU"/>
        </w:rPr>
        <w:t xml:space="preserve"> </w:t>
      </w:r>
      <w:r>
        <w:rPr>
          <w:lang w:val="ru-RU"/>
        </w:rPr>
        <w:t>буква</w:t>
      </w:r>
      <w:r w:rsidRPr="00C31D5F">
        <w:rPr>
          <w:lang w:val="ru-RU"/>
        </w:rPr>
        <w:t xml:space="preserve"> </w:t>
      </w:r>
      <w:r>
        <w:rPr>
          <w:lang w:val="ru-RU"/>
        </w:rPr>
        <w:t>названия</w:t>
      </w:r>
      <w:r w:rsidRPr="00C31D5F">
        <w:rPr>
          <w:lang w:val="ru-RU"/>
        </w:rPr>
        <w:t>.</w:t>
      </w:r>
      <w:r>
        <w:rPr>
          <w:lang w:val="ru-RU"/>
        </w:rPr>
        <w:t xml:space="preserve"> После</w:t>
      </w:r>
      <w:r w:rsidRPr="009E77E1">
        <w:rPr>
          <w:lang w:val="ru-RU"/>
        </w:rPr>
        <w:t xml:space="preserve"> </w:t>
      </w:r>
      <w:r>
        <w:rPr>
          <w:lang w:val="ru-RU"/>
        </w:rPr>
        <w:t>заголовка</w:t>
      </w:r>
      <w:r w:rsidRPr="009E77E1">
        <w:rPr>
          <w:lang w:val="ru-RU"/>
        </w:rPr>
        <w:t xml:space="preserve"> </w:t>
      </w:r>
      <w:r>
        <w:rPr>
          <w:lang w:val="ru-RU"/>
        </w:rPr>
        <w:t>оставляется</w:t>
      </w:r>
      <w:r w:rsidRPr="009E77E1">
        <w:rPr>
          <w:lang w:val="ru-RU"/>
        </w:rPr>
        <w:t xml:space="preserve"> </w:t>
      </w:r>
      <w:r>
        <w:rPr>
          <w:lang w:val="ru-RU"/>
        </w:rPr>
        <w:t>отступ</w:t>
      </w:r>
      <w:r w:rsidRPr="009E77E1">
        <w:rPr>
          <w:lang w:val="ru-RU"/>
        </w:rPr>
        <w:t xml:space="preserve"> </w:t>
      </w:r>
      <w:r>
        <w:rPr>
          <w:lang w:val="ru-RU"/>
        </w:rPr>
        <w:t>в</w:t>
      </w:r>
      <w:r w:rsidRPr="009E77E1">
        <w:rPr>
          <w:lang w:val="ru-RU"/>
        </w:rPr>
        <w:t xml:space="preserve"> </w:t>
      </w:r>
      <w:r w:rsidR="00DB676F" w:rsidRPr="009E77E1">
        <w:rPr>
          <w:lang w:val="ru-RU"/>
        </w:rPr>
        <w:t>1</w:t>
      </w:r>
      <w:r w:rsidR="00D41492">
        <w:rPr>
          <w:lang w:val="ru-RU"/>
        </w:rPr>
        <w:t>2</w:t>
      </w:r>
      <w:r w:rsidR="00DB676F" w:rsidRPr="009E77E1">
        <w:rPr>
          <w:lang w:val="ru-RU"/>
        </w:rPr>
        <w:t xml:space="preserve"> </w:t>
      </w:r>
      <w:r w:rsidR="003B5660" w:rsidRPr="001806C7">
        <w:rPr>
          <w:lang w:val="ru-RU"/>
        </w:rPr>
        <w:t>пт</w:t>
      </w:r>
      <w:r w:rsidR="00DB676F" w:rsidRPr="009E77E1">
        <w:rPr>
          <w:lang w:val="ru-RU"/>
        </w:rPr>
        <w:t>.</w:t>
      </w:r>
    </w:p>
    <w:p w:rsidR="00DB676F" w:rsidRPr="009E77E1" w:rsidRDefault="00427FF3">
      <w:pPr>
        <w:pStyle w:val="Paragraph"/>
        <w:rPr>
          <w:lang w:val="ru-RU"/>
        </w:rPr>
      </w:pPr>
      <w:r>
        <w:rPr>
          <w:lang w:val="ru-RU"/>
        </w:rPr>
        <w:t>Список</w:t>
      </w:r>
      <w:r w:rsidRPr="00427FF3">
        <w:rPr>
          <w:lang w:val="ru-RU"/>
        </w:rPr>
        <w:t xml:space="preserve"> </w:t>
      </w:r>
      <w:r>
        <w:rPr>
          <w:lang w:val="ru-RU"/>
        </w:rPr>
        <w:t>авторов</w:t>
      </w:r>
      <w:r w:rsidRPr="00427FF3">
        <w:rPr>
          <w:lang w:val="ru-RU"/>
        </w:rPr>
        <w:t xml:space="preserve"> </w:t>
      </w:r>
      <w:r w:rsidR="00195863" w:rsidRPr="00195863">
        <w:rPr>
          <w:lang w:val="ru-RU"/>
        </w:rPr>
        <w:t>пишется</w:t>
      </w:r>
      <w:r w:rsidRPr="00427FF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195863">
        <w:rPr>
          <w:lang w:val="ru-RU"/>
        </w:rPr>
        <w:t>таком порядке</w:t>
      </w:r>
      <w:r>
        <w:rPr>
          <w:lang w:val="ru-RU"/>
        </w:rPr>
        <w:t xml:space="preserve">: </w:t>
      </w:r>
      <w:r w:rsidR="00195863">
        <w:rPr>
          <w:lang w:val="ru-RU"/>
        </w:rPr>
        <w:t xml:space="preserve">сначала </w:t>
      </w:r>
      <w:r>
        <w:rPr>
          <w:lang w:val="ru-RU"/>
        </w:rPr>
        <w:t>фамилия, далее инициалы. Весь текст набирается с использование</w:t>
      </w:r>
      <w:r w:rsidR="00D03B7B">
        <w:rPr>
          <w:lang w:val="ru-RU"/>
        </w:rPr>
        <w:t>м</w:t>
      </w:r>
      <w:r>
        <w:rPr>
          <w:lang w:val="ru-RU"/>
        </w:rPr>
        <w:t xml:space="preserve"> шрифта </w:t>
      </w:r>
      <w:r>
        <w:rPr>
          <w:lang w:val="en-US"/>
        </w:rPr>
        <w:t>Times</w:t>
      </w:r>
      <w:r w:rsidRPr="00427FF3">
        <w:rPr>
          <w:lang w:val="ru-RU"/>
        </w:rPr>
        <w:t xml:space="preserve"> </w:t>
      </w:r>
      <w:r>
        <w:rPr>
          <w:lang w:val="en-US"/>
        </w:rPr>
        <w:t>New</w:t>
      </w:r>
      <w:r w:rsidRPr="00427FF3">
        <w:rPr>
          <w:lang w:val="ru-RU"/>
        </w:rPr>
        <w:t xml:space="preserve"> </w:t>
      </w:r>
      <w:r w:rsidR="00DB676F">
        <w:rPr>
          <w:lang w:val="en-US"/>
        </w:rPr>
        <w:t>Roman</w:t>
      </w:r>
      <w:r w:rsidR="00D03B7B">
        <w:rPr>
          <w:lang w:val="ru-RU"/>
        </w:rPr>
        <w:t xml:space="preserve"> </w:t>
      </w:r>
      <w:r w:rsidR="00D000BF" w:rsidRPr="00D000BF">
        <w:rPr>
          <w:lang w:val="ru-RU"/>
        </w:rPr>
        <w:t xml:space="preserve">размером в </w:t>
      </w:r>
      <w:r w:rsidR="00D03B7B">
        <w:rPr>
          <w:lang w:val="ru-RU"/>
        </w:rPr>
        <w:t>10 пт</w:t>
      </w:r>
      <w:r w:rsidR="00DB676F" w:rsidRPr="00427FF3">
        <w:rPr>
          <w:lang w:val="ru-RU"/>
        </w:rPr>
        <w:t xml:space="preserve">. </w:t>
      </w:r>
      <w:r w:rsidR="0059681C">
        <w:rPr>
          <w:lang w:val="ru-RU"/>
        </w:rPr>
        <w:t>Указывается адрес электронной почты автора</w:t>
      </w:r>
      <w:r w:rsidR="00195863">
        <w:rPr>
          <w:lang w:val="ru-RU"/>
        </w:rPr>
        <w:t>-корреспондента</w:t>
      </w:r>
      <w:r w:rsidR="0059681C">
        <w:rPr>
          <w:lang w:val="ru-RU"/>
        </w:rPr>
        <w:t xml:space="preserve">. </w:t>
      </w:r>
    </w:p>
    <w:p w:rsidR="00DB676F" w:rsidRPr="009E77E1" w:rsidRDefault="00DB676F">
      <w:pPr>
        <w:pStyle w:val="Subheading"/>
        <w:rPr>
          <w:lang w:val="ru-RU"/>
        </w:rPr>
      </w:pPr>
      <w:r w:rsidRPr="009E77E1">
        <w:rPr>
          <w:lang w:val="ru-RU"/>
        </w:rPr>
        <w:t>2.3</w:t>
      </w:r>
      <w:r w:rsidR="0008594B">
        <w:rPr>
          <w:lang w:val="ru-RU"/>
        </w:rPr>
        <w:t>.</w:t>
      </w:r>
      <w:r w:rsidRPr="009E77E1">
        <w:rPr>
          <w:lang w:val="ru-RU"/>
        </w:rPr>
        <w:t xml:space="preserve"> </w:t>
      </w:r>
      <w:r w:rsidR="00B85C7F">
        <w:rPr>
          <w:lang w:val="ru-RU"/>
        </w:rPr>
        <w:t>Основной</w:t>
      </w:r>
      <w:r w:rsidR="00B85C7F" w:rsidRPr="009E77E1">
        <w:rPr>
          <w:lang w:val="ru-RU"/>
        </w:rPr>
        <w:t xml:space="preserve"> </w:t>
      </w:r>
      <w:r w:rsidR="00B85C7F">
        <w:rPr>
          <w:lang w:val="ru-RU"/>
        </w:rPr>
        <w:t>текст</w:t>
      </w:r>
    </w:p>
    <w:p w:rsidR="00DB676F" w:rsidRPr="009E77E1" w:rsidRDefault="00B85C7F" w:rsidP="00DC6CF1">
      <w:pPr>
        <w:pStyle w:val="Paragraph"/>
        <w:rPr>
          <w:lang w:val="ru-RU"/>
        </w:rPr>
      </w:pPr>
      <w:r>
        <w:rPr>
          <w:lang w:val="ru-RU"/>
        </w:rPr>
        <w:t>Доклад</w:t>
      </w:r>
      <w:r w:rsidRPr="00B85C7F">
        <w:rPr>
          <w:lang w:val="ru-RU"/>
        </w:rPr>
        <w:t xml:space="preserve"> </w:t>
      </w:r>
      <w:r>
        <w:rPr>
          <w:lang w:val="ru-RU"/>
        </w:rPr>
        <w:t>печатается</w:t>
      </w:r>
      <w:r w:rsidRPr="00B85C7F">
        <w:rPr>
          <w:lang w:val="ru-RU"/>
        </w:rPr>
        <w:t xml:space="preserve"> </w:t>
      </w:r>
      <w:r>
        <w:rPr>
          <w:lang w:val="ru-RU"/>
        </w:rPr>
        <w:t>в</w:t>
      </w:r>
      <w:r w:rsidRPr="00B85C7F">
        <w:rPr>
          <w:lang w:val="ru-RU"/>
        </w:rPr>
        <w:t xml:space="preserve"> </w:t>
      </w:r>
      <w:r>
        <w:rPr>
          <w:lang w:val="ru-RU"/>
        </w:rPr>
        <w:t>две</w:t>
      </w:r>
      <w:r w:rsidRPr="00B85C7F">
        <w:rPr>
          <w:lang w:val="ru-RU"/>
        </w:rPr>
        <w:t xml:space="preserve"> </w:t>
      </w:r>
      <w:r>
        <w:rPr>
          <w:lang w:val="ru-RU"/>
        </w:rPr>
        <w:t>колонки</w:t>
      </w:r>
      <w:r w:rsidRPr="00B85C7F">
        <w:rPr>
          <w:lang w:val="ru-RU"/>
        </w:rPr>
        <w:t xml:space="preserve">, </w:t>
      </w:r>
      <w:r>
        <w:rPr>
          <w:lang w:val="ru-RU"/>
        </w:rPr>
        <w:t>каждая</w:t>
      </w:r>
      <w:r w:rsidRPr="00B85C7F">
        <w:rPr>
          <w:lang w:val="ru-RU"/>
        </w:rPr>
        <w:t xml:space="preserve"> </w:t>
      </w:r>
      <w:r>
        <w:rPr>
          <w:lang w:val="ru-RU"/>
        </w:rPr>
        <w:t>шириной</w:t>
      </w:r>
      <w:r w:rsidRPr="00B85C7F">
        <w:rPr>
          <w:lang w:val="ru-RU"/>
        </w:rPr>
        <w:t xml:space="preserve"> </w:t>
      </w:r>
      <w:r w:rsidR="00DB676F" w:rsidRPr="00B85C7F">
        <w:rPr>
          <w:lang w:val="ru-RU"/>
        </w:rPr>
        <w:t xml:space="preserve">80 </w:t>
      </w:r>
      <w:r>
        <w:rPr>
          <w:lang w:val="ru-RU"/>
        </w:rPr>
        <w:t>мм</w:t>
      </w:r>
      <w:r w:rsidR="00DB676F" w:rsidRPr="00B85C7F">
        <w:rPr>
          <w:lang w:val="ru-RU"/>
        </w:rPr>
        <w:t xml:space="preserve">, </w:t>
      </w:r>
      <w:r>
        <w:rPr>
          <w:lang w:val="ru-RU"/>
        </w:rPr>
        <w:t>оставляются</w:t>
      </w:r>
      <w:r w:rsidRPr="00B85C7F">
        <w:rPr>
          <w:lang w:val="ru-RU"/>
        </w:rPr>
        <w:t xml:space="preserve"> </w:t>
      </w:r>
      <w:r>
        <w:rPr>
          <w:lang w:val="ru-RU"/>
        </w:rPr>
        <w:t>поля</w:t>
      </w:r>
      <w:r w:rsidRPr="00B85C7F">
        <w:rPr>
          <w:lang w:val="ru-RU"/>
        </w:rPr>
        <w:t xml:space="preserve"> </w:t>
      </w:r>
      <w:r w:rsidR="00DB676F" w:rsidRPr="00B85C7F">
        <w:rPr>
          <w:lang w:val="ru-RU"/>
        </w:rPr>
        <w:t xml:space="preserve">22 </w:t>
      </w:r>
      <w:r>
        <w:rPr>
          <w:lang w:val="ru-RU"/>
        </w:rPr>
        <w:t>мм</w:t>
      </w:r>
      <w:r w:rsidRPr="00B85C7F"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 w:rsidRPr="00B85C7F">
        <w:rPr>
          <w:lang w:val="ru-RU"/>
        </w:rPr>
        <w:t xml:space="preserve"> </w:t>
      </w:r>
      <w:proofErr w:type="gramStart"/>
      <w:r>
        <w:rPr>
          <w:lang w:val="ru-RU"/>
        </w:rPr>
        <w:t>левой</w:t>
      </w:r>
      <w:proofErr w:type="gramEnd"/>
      <w:r w:rsidRPr="00B85C7F">
        <w:rPr>
          <w:lang w:val="ru-RU"/>
        </w:rPr>
        <w:t xml:space="preserve"> </w:t>
      </w:r>
      <w:r>
        <w:rPr>
          <w:lang w:val="ru-RU"/>
        </w:rPr>
        <w:t>и</w:t>
      </w:r>
      <w:r w:rsidRPr="00B85C7F">
        <w:rPr>
          <w:lang w:val="ru-RU"/>
        </w:rPr>
        <w:t xml:space="preserve"> </w:t>
      </w:r>
      <w:r>
        <w:rPr>
          <w:lang w:val="ru-RU"/>
        </w:rPr>
        <w:t>правой</w:t>
      </w:r>
      <w:r w:rsidR="00DB676F" w:rsidRPr="00B85C7F">
        <w:rPr>
          <w:lang w:val="ru-RU"/>
        </w:rPr>
        <w:t xml:space="preserve"> </w:t>
      </w:r>
      <w:r>
        <w:rPr>
          <w:lang w:val="ru-RU"/>
        </w:rPr>
        <w:t>частях</w:t>
      </w:r>
      <w:r w:rsidRPr="00B85C7F">
        <w:rPr>
          <w:lang w:val="ru-RU"/>
        </w:rPr>
        <w:t xml:space="preserve"> </w:t>
      </w:r>
      <w:r>
        <w:rPr>
          <w:lang w:val="ru-RU"/>
        </w:rPr>
        <w:t>страницы</w:t>
      </w:r>
      <w:r w:rsidRPr="00B85C7F">
        <w:rPr>
          <w:lang w:val="ru-RU"/>
        </w:rPr>
        <w:t xml:space="preserve">, </w:t>
      </w:r>
      <w:r>
        <w:rPr>
          <w:lang w:val="ru-RU"/>
        </w:rPr>
        <w:t>расстояние</w:t>
      </w:r>
      <w:r w:rsidRPr="00B85C7F">
        <w:rPr>
          <w:lang w:val="ru-RU"/>
        </w:rPr>
        <w:t xml:space="preserve"> </w:t>
      </w:r>
      <w:r>
        <w:rPr>
          <w:lang w:val="ru-RU"/>
        </w:rPr>
        <w:t>между</w:t>
      </w:r>
      <w:r w:rsidRPr="00B85C7F">
        <w:rPr>
          <w:lang w:val="ru-RU"/>
        </w:rPr>
        <w:t xml:space="preserve"> </w:t>
      </w:r>
      <w:r>
        <w:rPr>
          <w:lang w:val="ru-RU"/>
        </w:rPr>
        <w:lastRenderedPageBreak/>
        <w:t>колонками</w:t>
      </w:r>
      <w:r w:rsidRPr="00B85C7F">
        <w:rPr>
          <w:lang w:val="ru-RU"/>
        </w:rPr>
        <w:t xml:space="preserve"> </w:t>
      </w:r>
      <w:r>
        <w:rPr>
          <w:lang w:val="ru-RU"/>
        </w:rPr>
        <w:t>составляет</w:t>
      </w:r>
      <w:r w:rsidR="00DB676F" w:rsidRPr="00B85C7F">
        <w:rPr>
          <w:lang w:val="ru-RU"/>
        </w:rPr>
        <w:t xml:space="preserve"> 6 </w:t>
      </w:r>
      <w:r>
        <w:rPr>
          <w:lang w:val="ru-RU"/>
        </w:rPr>
        <w:t>мм. Нижнее</w:t>
      </w:r>
      <w:r w:rsidRPr="009E77E1">
        <w:rPr>
          <w:lang w:val="ru-RU"/>
        </w:rPr>
        <w:t xml:space="preserve"> </w:t>
      </w:r>
      <w:r>
        <w:rPr>
          <w:lang w:val="ru-RU"/>
        </w:rPr>
        <w:t>поле</w:t>
      </w:r>
      <w:r w:rsidRPr="009E77E1">
        <w:rPr>
          <w:lang w:val="ru-RU"/>
        </w:rPr>
        <w:t xml:space="preserve"> </w:t>
      </w:r>
      <w:r>
        <w:rPr>
          <w:lang w:val="ru-RU"/>
        </w:rPr>
        <w:t>должно</w:t>
      </w:r>
      <w:r w:rsidRPr="009E77E1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9E77E1">
        <w:rPr>
          <w:lang w:val="ru-RU"/>
        </w:rPr>
        <w:t xml:space="preserve"> </w:t>
      </w:r>
      <w:r w:rsidR="00DB676F" w:rsidRPr="009E77E1">
        <w:rPr>
          <w:lang w:val="ru-RU"/>
        </w:rPr>
        <w:t xml:space="preserve">28 </w:t>
      </w:r>
      <w:r>
        <w:rPr>
          <w:lang w:val="ru-RU"/>
        </w:rPr>
        <w:t>мм</w:t>
      </w:r>
      <w:r w:rsidR="00DB676F" w:rsidRPr="009E77E1">
        <w:rPr>
          <w:lang w:val="ru-RU"/>
        </w:rPr>
        <w:t xml:space="preserve">. </w:t>
      </w:r>
    </w:p>
    <w:p w:rsidR="00DB676F" w:rsidRPr="009E77E1" w:rsidRDefault="00DC6CF1">
      <w:pPr>
        <w:pStyle w:val="Paragraph"/>
        <w:rPr>
          <w:lang w:val="ru-RU"/>
        </w:rPr>
      </w:pPr>
      <w:r>
        <w:rPr>
          <w:lang w:val="ru-RU"/>
        </w:rPr>
        <w:t>Основная</w:t>
      </w:r>
      <w:r w:rsidRPr="00DC6CF1">
        <w:rPr>
          <w:lang w:val="ru-RU"/>
        </w:rPr>
        <w:t xml:space="preserve"> </w:t>
      </w:r>
      <w:r>
        <w:rPr>
          <w:lang w:val="ru-RU"/>
        </w:rPr>
        <w:t>часть</w:t>
      </w:r>
      <w:r w:rsidRPr="00DC6CF1">
        <w:rPr>
          <w:lang w:val="ru-RU"/>
        </w:rPr>
        <w:t xml:space="preserve"> </w:t>
      </w:r>
      <w:r>
        <w:rPr>
          <w:lang w:val="ru-RU"/>
        </w:rPr>
        <w:t>текста</w:t>
      </w:r>
      <w:r w:rsidRPr="00DC6CF1">
        <w:rPr>
          <w:lang w:val="ru-RU"/>
        </w:rPr>
        <w:t xml:space="preserve"> </w:t>
      </w:r>
      <w:r>
        <w:rPr>
          <w:lang w:val="ru-RU"/>
        </w:rPr>
        <w:t>набирается</w:t>
      </w:r>
      <w:r w:rsidRPr="00DC6CF1">
        <w:rPr>
          <w:lang w:val="ru-RU"/>
        </w:rPr>
        <w:t xml:space="preserve"> </w:t>
      </w:r>
      <w:r>
        <w:rPr>
          <w:lang w:val="ru-RU"/>
        </w:rPr>
        <w:t>шрифтом</w:t>
      </w:r>
      <w:r w:rsidRPr="00DC6CF1">
        <w:rPr>
          <w:lang w:val="ru-RU"/>
        </w:rPr>
        <w:t xml:space="preserve"> </w:t>
      </w:r>
      <w:r>
        <w:rPr>
          <w:lang w:val="en-US"/>
        </w:rPr>
        <w:t>Times</w:t>
      </w:r>
      <w:r w:rsidRPr="00DC6CF1">
        <w:rPr>
          <w:lang w:val="ru-RU"/>
        </w:rPr>
        <w:t xml:space="preserve"> </w:t>
      </w:r>
      <w:r>
        <w:rPr>
          <w:lang w:val="en-US"/>
        </w:rPr>
        <w:t>New</w:t>
      </w:r>
      <w:r w:rsidRPr="00DC6CF1">
        <w:rPr>
          <w:lang w:val="ru-RU"/>
        </w:rPr>
        <w:t xml:space="preserve"> </w:t>
      </w:r>
      <w:r>
        <w:rPr>
          <w:lang w:val="en-US"/>
        </w:rPr>
        <w:t>Roman</w:t>
      </w:r>
      <w:r w:rsidRPr="00DC6CF1">
        <w:rPr>
          <w:lang w:val="ru-RU"/>
        </w:rPr>
        <w:t xml:space="preserve"> </w:t>
      </w:r>
      <w:r>
        <w:rPr>
          <w:lang w:val="ru-RU"/>
        </w:rPr>
        <w:t>размером</w:t>
      </w:r>
      <w:r w:rsidRPr="00DC6CF1">
        <w:rPr>
          <w:lang w:val="ru-RU"/>
        </w:rPr>
        <w:t xml:space="preserve"> 10 </w:t>
      </w:r>
      <w:r>
        <w:rPr>
          <w:lang w:val="ru-RU"/>
        </w:rPr>
        <w:t>пунктов</w:t>
      </w:r>
      <w:r w:rsidRPr="00DC6CF1">
        <w:rPr>
          <w:lang w:val="ru-RU"/>
        </w:rPr>
        <w:t xml:space="preserve"> </w:t>
      </w:r>
      <w:r>
        <w:rPr>
          <w:lang w:val="ru-RU"/>
        </w:rPr>
        <w:t>с</w:t>
      </w:r>
      <w:r w:rsidRPr="00DC6CF1">
        <w:rPr>
          <w:lang w:val="ru-RU"/>
        </w:rPr>
        <w:t xml:space="preserve"> </w:t>
      </w:r>
      <w:r>
        <w:rPr>
          <w:lang w:val="ru-RU"/>
        </w:rPr>
        <w:t>междустрочным</w:t>
      </w:r>
      <w:r w:rsidRPr="00DC6CF1">
        <w:rPr>
          <w:lang w:val="ru-RU"/>
        </w:rPr>
        <w:t xml:space="preserve"> </w:t>
      </w:r>
      <w:r>
        <w:rPr>
          <w:lang w:val="ru-RU"/>
        </w:rPr>
        <w:t>интервалом</w:t>
      </w:r>
      <w:r w:rsidRPr="00DC6CF1">
        <w:rPr>
          <w:lang w:val="ru-RU"/>
        </w:rPr>
        <w:t xml:space="preserve"> 1</w:t>
      </w:r>
      <w:r>
        <w:rPr>
          <w:lang w:val="ru-RU"/>
        </w:rPr>
        <w:t>. Абзац</w:t>
      </w:r>
      <w:r w:rsidRPr="009E77E1">
        <w:rPr>
          <w:lang w:val="ru-RU"/>
        </w:rPr>
        <w:t xml:space="preserve"> </w:t>
      </w:r>
      <w:r>
        <w:rPr>
          <w:lang w:val="ru-RU"/>
        </w:rPr>
        <w:t>выделяется</w:t>
      </w:r>
      <w:r w:rsidRPr="009E77E1">
        <w:rPr>
          <w:lang w:val="ru-RU"/>
        </w:rPr>
        <w:t xml:space="preserve"> </w:t>
      </w:r>
      <w:r>
        <w:rPr>
          <w:lang w:val="ru-RU"/>
        </w:rPr>
        <w:t>отступом</w:t>
      </w:r>
      <w:r w:rsidRPr="009E77E1">
        <w:rPr>
          <w:lang w:val="ru-RU"/>
        </w:rPr>
        <w:t xml:space="preserve"> </w:t>
      </w:r>
      <w:r>
        <w:rPr>
          <w:lang w:val="ru-RU"/>
        </w:rPr>
        <w:t>в</w:t>
      </w:r>
      <w:r w:rsidRPr="009E77E1">
        <w:rPr>
          <w:lang w:val="ru-RU"/>
        </w:rPr>
        <w:t xml:space="preserve"> 5 </w:t>
      </w:r>
      <w:r>
        <w:rPr>
          <w:lang w:val="ru-RU"/>
        </w:rPr>
        <w:t>мм</w:t>
      </w:r>
      <w:r w:rsidR="00DB676F" w:rsidRPr="009E77E1">
        <w:rPr>
          <w:lang w:val="ru-RU"/>
        </w:rPr>
        <w:t>.</w:t>
      </w:r>
    </w:p>
    <w:p w:rsidR="00DB676F" w:rsidRPr="00DC6CF1" w:rsidRDefault="00DB676F">
      <w:pPr>
        <w:pStyle w:val="Subheading"/>
        <w:rPr>
          <w:lang w:val="ru-RU"/>
        </w:rPr>
      </w:pPr>
      <w:r w:rsidRPr="00DC6CF1">
        <w:rPr>
          <w:lang w:val="ru-RU"/>
        </w:rPr>
        <w:t>2.</w:t>
      </w:r>
      <w:r w:rsidR="001E6A82">
        <w:rPr>
          <w:lang w:val="ru-RU"/>
        </w:rPr>
        <w:t>4</w:t>
      </w:r>
      <w:r w:rsidR="0008594B">
        <w:rPr>
          <w:lang w:val="ru-RU"/>
        </w:rPr>
        <w:t>.</w:t>
      </w:r>
      <w:r w:rsidRPr="00DC6CF1">
        <w:rPr>
          <w:lang w:val="ru-RU"/>
        </w:rPr>
        <w:t xml:space="preserve"> </w:t>
      </w:r>
      <w:r w:rsidR="00DC6CF1">
        <w:rPr>
          <w:lang w:val="ru-RU"/>
        </w:rPr>
        <w:t>Названия основных разделов</w:t>
      </w:r>
    </w:p>
    <w:p w:rsidR="00DB676F" w:rsidRPr="009E77E1" w:rsidRDefault="00DC6CF1" w:rsidP="00DC6CF1">
      <w:pPr>
        <w:pStyle w:val="Paragraph"/>
        <w:rPr>
          <w:lang w:val="ru-RU"/>
        </w:rPr>
      </w:pPr>
      <w:r>
        <w:rPr>
          <w:lang w:val="ru-RU"/>
        </w:rPr>
        <w:t>Названия</w:t>
      </w:r>
      <w:r w:rsidRPr="00316BE0">
        <w:rPr>
          <w:lang w:val="ru-RU"/>
        </w:rPr>
        <w:t xml:space="preserve"> </w:t>
      </w:r>
      <w:r>
        <w:rPr>
          <w:lang w:val="ru-RU"/>
        </w:rPr>
        <w:t>основных</w:t>
      </w:r>
      <w:r w:rsidRPr="00316BE0">
        <w:rPr>
          <w:lang w:val="ru-RU"/>
        </w:rPr>
        <w:t xml:space="preserve"> </w:t>
      </w:r>
      <w:r>
        <w:rPr>
          <w:lang w:val="ru-RU"/>
        </w:rPr>
        <w:t>разделов</w:t>
      </w:r>
      <w:r w:rsidRPr="00316BE0">
        <w:rPr>
          <w:lang w:val="ru-RU"/>
        </w:rPr>
        <w:t xml:space="preserve"> </w:t>
      </w:r>
      <w:r w:rsidR="00316BE0">
        <w:rPr>
          <w:lang w:val="ru-RU"/>
        </w:rPr>
        <w:t>набираются</w:t>
      </w:r>
      <w:r w:rsidR="00316BE0" w:rsidRPr="00316BE0">
        <w:rPr>
          <w:lang w:val="ru-RU"/>
        </w:rPr>
        <w:t xml:space="preserve"> </w:t>
      </w:r>
      <w:r w:rsidR="00316BE0">
        <w:rPr>
          <w:lang w:val="ru-RU"/>
        </w:rPr>
        <w:t>шрифтом</w:t>
      </w:r>
      <w:r w:rsidR="00316BE0" w:rsidRPr="00316BE0">
        <w:rPr>
          <w:lang w:val="ru-RU"/>
        </w:rPr>
        <w:t xml:space="preserve"> </w:t>
      </w:r>
      <w:r w:rsidR="00316BE0">
        <w:rPr>
          <w:lang w:val="ru-RU"/>
        </w:rPr>
        <w:t>размером</w:t>
      </w:r>
      <w:r w:rsidR="00316BE0" w:rsidRPr="00316BE0">
        <w:rPr>
          <w:lang w:val="ru-RU"/>
        </w:rPr>
        <w:t xml:space="preserve"> 12 </w:t>
      </w:r>
      <w:r w:rsidR="00316BE0">
        <w:rPr>
          <w:lang w:val="ru-RU"/>
        </w:rPr>
        <w:t>с</w:t>
      </w:r>
      <w:r w:rsidR="00316BE0" w:rsidRPr="00316BE0">
        <w:rPr>
          <w:lang w:val="ru-RU"/>
        </w:rPr>
        <w:t xml:space="preserve"> </w:t>
      </w:r>
      <w:r w:rsidR="00316BE0">
        <w:rPr>
          <w:lang w:val="ru-RU"/>
        </w:rPr>
        <w:t xml:space="preserve">отступами в 1 строку сверху и полстроки снизу. </w:t>
      </w:r>
    </w:p>
    <w:p w:rsidR="00DB676F" w:rsidRPr="009E77E1" w:rsidRDefault="00DB676F">
      <w:pPr>
        <w:pStyle w:val="Subheading"/>
        <w:rPr>
          <w:lang w:val="ru-RU"/>
        </w:rPr>
      </w:pPr>
      <w:r w:rsidRPr="009E77E1">
        <w:rPr>
          <w:lang w:val="ru-RU"/>
        </w:rPr>
        <w:t>2.</w:t>
      </w:r>
      <w:r w:rsidR="001E6A82">
        <w:rPr>
          <w:lang w:val="ru-RU"/>
        </w:rPr>
        <w:t>5</w:t>
      </w:r>
      <w:r w:rsidR="0008594B">
        <w:rPr>
          <w:lang w:val="ru-RU"/>
        </w:rPr>
        <w:t>.</w:t>
      </w:r>
      <w:r w:rsidRPr="009E77E1">
        <w:rPr>
          <w:lang w:val="ru-RU"/>
        </w:rPr>
        <w:t xml:space="preserve"> </w:t>
      </w:r>
      <w:r w:rsidR="00316BE0">
        <w:rPr>
          <w:lang w:val="ru-RU"/>
        </w:rPr>
        <w:t>Таблицы</w:t>
      </w:r>
      <w:r w:rsidR="00316BE0" w:rsidRPr="009E77E1">
        <w:rPr>
          <w:lang w:val="ru-RU"/>
        </w:rPr>
        <w:t xml:space="preserve"> </w:t>
      </w:r>
      <w:r w:rsidR="00316BE0">
        <w:rPr>
          <w:lang w:val="ru-RU"/>
        </w:rPr>
        <w:t>и</w:t>
      </w:r>
      <w:r w:rsidR="00316BE0" w:rsidRPr="009E77E1">
        <w:rPr>
          <w:lang w:val="ru-RU"/>
        </w:rPr>
        <w:t xml:space="preserve"> </w:t>
      </w:r>
      <w:r w:rsidR="00316BE0">
        <w:rPr>
          <w:lang w:val="ru-RU"/>
        </w:rPr>
        <w:t>рисунки</w:t>
      </w:r>
    </w:p>
    <w:p w:rsidR="00316BE0" w:rsidRDefault="00316BE0" w:rsidP="00DC6CF1">
      <w:pPr>
        <w:pStyle w:val="Paragraph"/>
        <w:rPr>
          <w:lang w:val="ru-RU"/>
        </w:rPr>
      </w:pPr>
      <w:r>
        <w:rPr>
          <w:lang w:val="ru-RU"/>
        </w:rPr>
        <w:t>Таблицы</w:t>
      </w:r>
      <w:r w:rsidRPr="009E77E1">
        <w:rPr>
          <w:lang w:val="ru-RU"/>
        </w:rPr>
        <w:t xml:space="preserve"> </w:t>
      </w:r>
      <w:r>
        <w:rPr>
          <w:lang w:val="ru-RU"/>
        </w:rPr>
        <w:t>и</w:t>
      </w:r>
      <w:r w:rsidRPr="009E77E1">
        <w:rPr>
          <w:lang w:val="ru-RU"/>
        </w:rPr>
        <w:t xml:space="preserve"> </w:t>
      </w:r>
      <w:r>
        <w:rPr>
          <w:lang w:val="ru-RU"/>
        </w:rPr>
        <w:t>рисунки</w:t>
      </w:r>
      <w:r w:rsidRPr="009E77E1">
        <w:rPr>
          <w:lang w:val="ru-RU"/>
        </w:rPr>
        <w:t xml:space="preserve"> </w:t>
      </w:r>
      <w:r>
        <w:rPr>
          <w:lang w:val="ru-RU"/>
        </w:rPr>
        <w:t>центрируются</w:t>
      </w:r>
      <w:r w:rsidRPr="009E77E1">
        <w:rPr>
          <w:lang w:val="ru-RU"/>
        </w:rPr>
        <w:t xml:space="preserve"> </w:t>
      </w:r>
      <w:r>
        <w:rPr>
          <w:lang w:val="ru-RU"/>
        </w:rPr>
        <w:t>в</w:t>
      </w:r>
      <w:r w:rsidRPr="009E77E1">
        <w:rPr>
          <w:lang w:val="ru-RU"/>
        </w:rPr>
        <w:t xml:space="preserve"> </w:t>
      </w:r>
      <w:r>
        <w:rPr>
          <w:lang w:val="ru-RU"/>
        </w:rPr>
        <w:t>пределах</w:t>
      </w:r>
      <w:r w:rsidRPr="009E77E1">
        <w:rPr>
          <w:lang w:val="ru-RU"/>
        </w:rPr>
        <w:t xml:space="preserve"> </w:t>
      </w:r>
      <w:r>
        <w:rPr>
          <w:lang w:val="ru-RU"/>
        </w:rPr>
        <w:t>колонки</w:t>
      </w:r>
      <w:r w:rsidRPr="009E77E1">
        <w:rPr>
          <w:lang w:val="ru-RU"/>
        </w:rPr>
        <w:t xml:space="preserve"> </w:t>
      </w:r>
      <w:r>
        <w:rPr>
          <w:lang w:val="ru-RU"/>
        </w:rPr>
        <w:t>или</w:t>
      </w:r>
      <w:r w:rsidRPr="009E77E1">
        <w:rPr>
          <w:lang w:val="ru-RU"/>
        </w:rPr>
        <w:t xml:space="preserve"> </w:t>
      </w:r>
      <w:r>
        <w:rPr>
          <w:lang w:val="ru-RU"/>
        </w:rPr>
        <w:t>центрируются</w:t>
      </w:r>
      <w:r w:rsidRPr="009E77E1">
        <w:rPr>
          <w:lang w:val="ru-RU"/>
        </w:rPr>
        <w:t xml:space="preserve"> </w:t>
      </w:r>
      <w:r>
        <w:rPr>
          <w:lang w:val="ru-RU"/>
        </w:rPr>
        <w:t>в</w:t>
      </w:r>
      <w:r w:rsidRPr="009E77E1">
        <w:rPr>
          <w:lang w:val="ru-RU"/>
        </w:rPr>
        <w:t xml:space="preserve"> </w:t>
      </w:r>
      <w:r>
        <w:rPr>
          <w:lang w:val="ru-RU"/>
        </w:rPr>
        <w:t>верхней</w:t>
      </w:r>
      <w:r w:rsidRPr="009E77E1">
        <w:rPr>
          <w:lang w:val="ru-RU"/>
        </w:rPr>
        <w:t xml:space="preserve"> </w:t>
      </w:r>
      <w:r>
        <w:rPr>
          <w:lang w:val="ru-RU"/>
        </w:rPr>
        <w:t>части</w:t>
      </w:r>
      <w:r w:rsidRPr="009E77E1">
        <w:rPr>
          <w:lang w:val="ru-RU"/>
        </w:rPr>
        <w:t xml:space="preserve"> </w:t>
      </w:r>
      <w:r>
        <w:rPr>
          <w:lang w:val="ru-RU"/>
        </w:rPr>
        <w:t>страницы</w:t>
      </w:r>
      <w:r w:rsidRPr="009E77E1">
        <w:rPr>
          <w:lang w:val="ru-RU"/>
        </w:rPr>
        <w:t xml:space="preserve"> </w:t>
      </w:r>
      <w:r>
        <w:rPr>
          <w:lang w:val="ru-RU"/>
        </w:rPr>
        <w:t>по</w:t>
      </w:r>
      <w:r w:rsidRPr="009E77E1">
        <w:rPr>
          <w:lang w:val="ru-RU"/>
        </w:rPr>
        <w:t xml:space="preserve"> </w:t>
      </w:r>
      <w:r>
        <w:rPr>
          <w:lang w:val="ru-RU"/>
        </w:rPr>
        <w:t>всей</w:t>
      </w:r>
      <w:r w:rsidRPr="009E77E1">
        <w:rPr>
          <w:lang w:val="ru-RU"/>
        </w:rPr>
        <w:t xml:space="preserve"> </w:t>
      </w:r>
      <w:r>
        <w:rPr>
          <w:lang w:val="ru-RU"/>
        </w:rPr>
        <w:t>ширине</w:t>
      </w:r>
      <w:r w:rsidRPr="009E77E1">
        <w:rPr>
          <w:lang w:val="ru-RU"/>
        </w:rPr>
        <w:t xml:space="preserve"> </w:t>
      </w:r>
      <w:r>
        <w:rPr>
          <w:lang w:val="ru-RU"/>
        </w:rPr>
        <w:t>страницы</w:t>
      </w:r>
      <w:r w:rsidRPr="009E77E1">
        <w:rPr>
          <w:lang w:val="ru-RU"/>
        </w:rPr>
        <w:t>.</w:t>
      </w:r>
    </w:p>
    <w:p w:rsidR="00DB676F" w:rsidRPr="00316BE0" w:rsidRDefault="00DB676F">
      <w:pPr>
        <w:pStyle w:val="Subheading"/>
        <w:rPr>
          <w:lang w:val="ru-RU"/>
        </w:rPr>
      </w:pPr>
      <w:r w:rsidRPr="00316BE0">
        <w:rPr>
          <w:lang w:val="ru-RU"/>
        </w:rPr>
        <w:t>2.</w:t>
      </w:r>
      <w:r w:rsidR="001E6A82">
        <w:rPr>
          <w:lang w:val="ru-RU"/>
        </w:rPr>
        <w:t>6</w:t>
      </w:r>
      <w:r w:rsidR="0008594B">
        <w:rPr>
          <w:lang w:val="ru-RU"/>
        </w:rPr>
        <w:t>.</w:t>
      </w:r>
      <w:r w:rsidRPr="00316BE0">
        <w:rPr>
          <w:lang w:val="ru-RU"/>
        </w:rPr>
        <w:t xml:space="preserve"> </w:t>
      </w:r>
      <w:r w:rsidR="00316BE0">
        <w:rPr>
          <w:lang w:val="ru-RU"/>
        </w:rPr>
        <w:t>Нумерация страниц</w:t>
      </w:r>
      <w:r w:rsidRPr="00316BE0">
        <w:rPr>
          <w:lang w:val="ru-RU"/>
        </w:rPr>
        <w:t xml:space="preserve">, </w:t>
      </w:r>
      <w:r w:rsidR="00316BE0" w:rsidRPr="00316BE0">
        <w:rPr>
          <w:lang w:val="ru-RU"/>
        </w:rPr>
        <w:t>верхние и нижние колонтитулы</w:t>
      </w:r>
    </w:p>
    <w:p w:rsidR="00DB676F" w:rsidRDefault="00316BE0" w:rsidP="00DC6CF1">
      <w:pPr>
        <w:pStyle w:val="Paragraph"/>
        <w:rPr>
          <w:lang w:val="ru-RU"/>
        </w:rPr>
      </w:pPr>
      <w:r>
        <w:rPr>
          <w:lang w:val="ru-RU"/>
        </w:rPr>
        <w:t>Не</w:t>
      </w:r>
      <w:r w:rsidRPr="00CB6AC7">
        <w:rPr>
          <w:lang w:val="ru-RU"/>
        </w:rPr>
        <w:t xml:space="preserve"> </w:t>
      </w:r>
      <w:r>
        <w:rPr>
          <w:lang w:val="ru-RU"/>
        </w:rPr>
        <w:t>включайте</w:t>
      </w:r>
      <w:r w:rsidRPr="00CB6AC7">
        <w:rPr>
          <w:lang w:val="ru-RU"/>
        </w:rPr>
        <w:t xml:space="preserve"> </w:t>
      </w:r>
      <w:r w:rsidRPr="00316BE0">
        <w:rPr>
          <w:lang w:val="ru-RU"/>
        </w:rPr>
        <w:t>верхние</w:t>
      </w:r>
      <w:r w:rsidRPr="00CB6AC7">
        <w:rPr>
          <w:lang w:val="ru-RU"/>
        </w:rPr>
        <w:t xml:space="preserve"> </w:t>
      </w:r>
      <w:r w:rsidRPr="00316BE0">
        <w:rPr>
          <w:lang w:val="ru-RU"/>
        </w:rPr>
        <w:t>и</w:t>
      </w:r>
      <w:r w:rsidRPr="00CB6AC7">
        <w:rPr>
          <w:lang w:val="ru-RU"/>
        </w:rPr>
        <w:t xml:space="preserve"> </w:t>
      </w:r>
      <w:r w:rsidRPr="00316BE0">
        <w:rPr>
          <w:lang w:val="ru-RU"/>
        </w:rPr>
        <w:t>нижние</w:t>
      </w:r>
      <w:r w:rsidRPr="00CB6AC7">
        <w:rPr>
          <w:lang w:val="ru-RU"/>
        </w:rPr>
        <w:t xml:space="preserve"> </w:t>
      </w:r>
      <w:r w:rsidRPr="00316BE0">
        <w:rPr>
          <w:lang w:val="ru-RU"/>
        </w:rPr>
        <w:t>колонтитулы</w:t>
      </w:r>
      <w:r w:rsidRPr="00CB6AC7">
        <w:rPr>
          <w:lang w:val="ru-RU"/>
        </w:rPr>
        <w:t xml:space="preserve">, </w:t>
      </w:r>
      <w:r>
        <w:rPr>
          <w:lang w:val="ru-RU"/>
        </w:rPr>
        <w:t>а</w:t>
      </w:r>
      <w:r w:rsidRPr="00CB6AC7">
        <w:rPr>
          <w:lang w:val="ru-RU"/>
        </w:rPr>
        <w:t xml:space="preserve"> </w:t>
      </w:r>
      <w:r>
        <w:rPr>
          <w:lang w:val="ru-RU"/>
        </w:rPr>
        <w:t>также</w:t>
      </w:r>
      <w:r w:rsidRPr="00CB6AC7">
        <w:rPr>
          <w:lang w:val="ru-RU"/>
        </w:rPr>
        <w:t xml:space="preserve"> </w:t>
      </w:r>
      <w:r>
        <w:rPr>
          <w:lang w:val="ru-RU"/>
        </w:rPr>
        <w:t>не</w:t>
      </w:r>
      <w:r w:rsidRPr="00CB6AC7">
        <w:rPr>
          <w:lang w:val="ru-RU"/>
        </w:rPr>
        <w:t xml:space="preserve"> </w:t>
      </w:r>
      <w:r>
        <w:rPr>
          <w:lang w:val="ru-RU"/>
        </w:rPr>
        <w:t>нумеруйте</w:t>
      </w:r>
      <w:r w:rsidRPr="00CB6AC7">
        <w:rPr>
          <w:lang w:val="ru-RU"/>
        </w:rPr>
        <w:t xml:space="preserve"> </w:t>
      </w:r>
      <w:r>
        <w:rPr>
          <w:lang w:val="ru-RU"/>
        </w:rPr>
        <w:t>страницы</w:t>
      </w:r>
      <w:r w:rsidR="00CB6AC7">
        <w:rPr>
          <w:lang w:val="ru-RU"/>
        </w:rPr>
        <w:t>.</w:t>
      </w:r>
    </w:p>
    <w:p w:rsidR="00195863" w:rsidRPr="0035416F" w:rsidRDefault="0035416F" w:rsidP="0035416F">
      <w:pPr>
        <w:pStyle w:val="Subheading"/>
        <w:rPr>
          <w:lang w:val="ru-RU"/>
        </w:rPr>
      </w:pPr>
      <w:r>
        <w:rPr>
          <w:lang w:val="ru-RU"/>
        </w:rPr>
        <w:t>2.7</w:t>
      </w:r>
      <w:r w:rsidR="0008594B">
        <w:rPr>
          <w:lang w:val="ru-RU"/>
        </w:rPr>
        <w:t>.</w:t>
      </w:r>
      <w:r>
        <w:rPr>
          <w:lang w:val="ru-RU"/>
        </w:rPr>
        <w:t xml:space="preserve"> </w:t>
      </w:r>
      <w:r w:rsidR="00195863" w:rsidRPr="0035416F">
        <w:rPr>
          <w:lang w:val="ru-RU"/>
        </w:rPr>
        <w:t>Формулы</w:t>
      </w:r>
    </w:p>
    <w:p w:rsidR="00195863" w:rsidRPr="00195863" w:rsidRDefault="00195863" w:rsidP="007D37EE">
      <w:pPr>
        <w:ind w:firstLine="284"/>
        <w:jc w:val="both"/>
        <w:rPr>
          <w:lang w:val="ru-RU"/>
        </w:rPr>
      </w:pPr>
      <w:r w:rsidRPr="00195863">
        <w:rPr>
          <w:lang w:val="ru-RU"/>
        </w:rPr>
        <w:t xml:space="preserve">Формулы должны быть набраны в </w:t>
      </w:r>
      <w:proofErr w:type="spellStart"/>
      <w:r>
        <w:t>MathType</w:t>
      </w:r>
      <w:proofErr w:type="spellEnd"/>
      <w:r w:rsidRPr="00195863">
        <w:rPr>
          <w:lang w:val="ru-RU"/>
        </w:rPr>
        <w:t xml:space="preserve"> высотой 1</w:t>
      </w:r>
      <w:r w:rsidR="007D37EE" w:rsidRPr="007D37EE">
        <w:rPr>
          <w:lang w:val="ru-RU"/>
        </w:rPr>
        <w:t>0</w:t>
      </w:r>
      <w:r w:rsidRPr="00195863">
        <w:rPr>
          <w:lang w:val="ru-RU"/>
        </w:rPr>
        <w:t xml:space="preserve"> пунктов и стилем </w:t>
      </w:r>
      <w:r w:rsidRPr="001B7AFD">
        <w:t>Math</w:t>
      </w:r>
      <w:r w:rsidRPr="00195863">
        <w:rPr>
          <w:lang w:val="ru-RU"/>
        </w:rPr>
        <w:t xml:space="preserve">. </w:t>
      </w:r>
      <w:proofErr w:type="gramStart"/>
      <w:r w:rsidRPr="00195863">
        <w:rPr>
          <w:lang w:val="ru-RU"/>
        </w:rPr>
        <w:t xml:space="preserve">Это значит, что греческие буквы (например, </w:t>
      </w:r>
      <w:r>
        <w:sym w:font="Symbol" w:char="F073"/>
      </w:r>
      <w:r w:rsidRPr="00195863">
        <w:rPr>
          <w:lang w:val="ru-RU"/>
        </w:rPr>
        <w:t xml:space="preserve">) – прямые, латинские буквы (например, </w:t>
      </w:r>
      <w:proofErr w:type="spellStart"/>
      <w:r w:rsidRPr="008948F3">
        <w:rPr>
          <w:i/>
        </w:rPr>
        <w:t>i</w:t>
      </w:r>
      <w:proofErr w:type="spellEnd"/>
      <w:r w:rsidRPr="008948F3">
        <w:t> </w:t>
      </w:r>
      <w:r w:rsidRPr="00195863">
        <w:rPr>
          <w:lang w:val="ru-RU"/>
        </w:rPr>
        <w:t>+</w:t>
      </w:r>
      <w:r w:rsidRPr="008948F3">
        <w:rPr>
          <w:lang w:val="en-US"/>
        </w:rPr>
        <w:t> </w:t>
      </w:r>
      <w:r w:rsidRPr="008948F3">
        <w:rPr>
          <w:i/>
        </w:rPr>
        <w:t>j</w:t>
      </w:r>
      <w:r w:rsidRPr="00195863">
        <w:rPr>
          <w:lang w:val="ru-RU"/>
        </w:rPr>
        <w:t xml:space="preserve">) выделяются курсивом, векторы – жирным шрифтом (без стрелки над ними), скобки, цифры и знаки арифметических действий </w:t>
      </w:r>
      <w:r w:rsidRPr="00195863">
        <w:rPr>
          <w:lang w:val="ru-RU"/>
        </w:rPr>
        <w:noBreakHyphen/>
        <w:t xml:space="preserve"> прямые.</w:t>
      </w:r>
      <w:proofErr w:type="gramEnd"/>
      <w:r w:rsidRPr="00195863">
        <w:rPr>
          <w:lang w:val="ru-RU"/>
        </w:rPr>
        <w:t xml:space="preserve"> В десятичных дробях вместо запятой нужно использовать точку. В написании отрицательных чисел (например, –2) используется минус (</w:t>
      </w:r>
      <w:r w:rsidR="0008594B" w:rsidRPr="0008594B">
        <w:rPr>
          <w:lang w:val="ru-RU"/>
        </w:rPr>
        <w:t>‘</w:t>
      </w:r>
      <w:r w:rsidRPr="001B7AFD">
        <w:t>Ctrl</w:t>
      </w:r>
      <w:r w:rsidR="0008594B" w:rsidRPr="0008594B">
        <w:rPr>
          <w:lang w:val="ru-RU"/>
        </w:rPr>
        <w:t>’</w:t>
      </w:r>
      <w:r w:rsidRPr="00195863">
        <w:rPr>
          <w:lang w:val="ru-RU"/>
        </w:rPr>
        <w:t>+</w:t>
      </w:r>
      <w:r w:rsidR="0008594B" w:rsidRPr="0008594B">
        <w:rPr>
          <w:lang w:val="ru-RU"/>
        </w:rPr>
        <w:t>‘</w:t>
      </w:r>
      <w:r w:rsidRPr="001B7AFD">
        <w:t>Num</w:t>
      </w:r>
      <w:r w:rsidR="0008594B" w:rsidRPr="0008594B">
        <w:rPr>
          <w:lang w:val="ru-RU"/>
        </w:rPr>
        <w:t>’</w:t>
      </w:r>
      <w:r w:rsidR="0008594B">
        <w:rPr>
          <w:lang w:val="ru-RU"/>
        </w:rPr>
        <w:t>+</w:t>
      </w:r>
      <w:r w:rsidR="0008594B" w:rsidRPr="0008594B">
        <w:rPr>
          <w:lang w:val="ru-RU"/>
        </w:rPr>
        <w:t>‘-’</w:t>
      </w:r>
      <w:r w:rsidRPr="00195863">
        <w:rPr>
          <w:lang w:val="ru-RU"/>
        </w:rPr>
        <w:t xml:space="preserve">), а не дефис. Пример: </w:t>
      </w:r>
      <w:r>
        <w:sym w:font="Symbol" w:char="F064"/>
      </w:r>
      <w:r w:rsidRPr="00195863">
        <w:rPr>
          <w:lang w:val="ru-RU"/>
        </w:rPr>
        <w:t>(</w:t>
      </w:r>
      <w:r w:rsidRPr="0024147C">
        <w:rPr>
          <w:i/>
        </w:rPr>
        <w:t>a</w:t>
      </w:r>
      <w:r w:rsidRPr="00195863">
        <w:rPr>
          <w:lang w:val="ru-RU"/>
        </w:rPr>
        <w:t xml:space="preserve">, </w:t>
      </w:r>
      <w:r w:rsidRPr="0024147C">
        <w:rPr>
          <w:i/>
        </w:rPr>
        <w:t>h</w:t>
      </w:r>
      <w:r w:rsidRPr="00195863">
        <w:rPr>
          <w:lang w:val="ru-RU"/>
        </w:rPr>
        <w:t xml:space="preserve">) = </w:t>
      </w:r>
      <w:r w:rsidRPr="00195863">
        <w:rPr>
          <w:lang w:val="ru-RU"/>
        </w:rPr>
        <w:noBreakHyphen/>
        <w:t xml:space="preserve">0.34. Не следует набирать числа и короткие алгебраические выражения в </w:t>
      </w:r>
      <w:proofErr w:type="spellStart"/>
      <w:r>
        <w:t>MathType</w:t>
      </w:r>
      <w:proofErr w:type="spellEnd"/>
      <w:r w:rsidRPr="00195863">
        <w:rPr>
          <w:lang w:val="ru-RU"/>
        </w:rPr>
        <w:t>. Пример написания числа в нормализованной форме: 1.66057·10</w:t>
      </w:r>
      <w:r w:rsidRPr="00195863">
        <w:rPr>
          <w:vertAlign w:val="superscript"/>
          <w:lang w:val="ru-RU"/>
        </w:rPr>
        <w:noBreakHyphen/>
        <w:t>27</w:t>
      </w:r>
      <w:r w:rsidRPr="00195863">
        <w:rPr>
          <w:lang w:val="ru-RU"/>
        </w:rPr>
        <w:t>.</w:t>
      </w:r>
    </w:p>
    <w:p w:rsidR="00195863" w:rsidRPr="0008594B" w:rsidRDefault="00195863" w:rsidP="00195863">
      <w:pPr>
        <w:pStyle w:val="ac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0"/>
          <w:szCs w:val="20"/>
        </w:rPr>
      </w:pPr>
      <w:r w:rsidRPr="0008594B">
        <w:rPr>
          <w:rFonts w:ascii="Times New Roman" w:hAnsi="Times New Roman" w:cs="Times New Roman"/>
          <w:color w:val="auto"/>
          <w:sz w:val="20"/>
          <w:szCs w:val="20"/>
        </w:rPr>
        <w:t xml:space="preserve">Во всех формулах желательно указывать зависимость функций от аргумента (чтобы  отличать константы от функций) и пределы изменения индексов. </w:t>
      </w:r>
    </w:p>
    <w:p w:rsidR="00195863" w:rsidRPr="0008594B" w:rsidRDefault="00195863" w:rsidP="00195863">
      <w:pPr>
        <w:pStyle w:val="ac"/>
        <w:spacing w:before="0" w:beforeAutospacing="0" w:after="0" w:afterAutospacing="0"/>
        <w:ind w:firstLine="357"/>
        <w:rPr>
          <w:rFonts w:ascii="Times New Roman" w:hAnsi="Times New Roman" w:cs="Times New Roman"/>
          <w:color w:val="auto"/>
          <w:sz w:val="20"/>
          <w:szCs w:val="20"/>
        </w:rPr>
      </w:pPr>
      <w:r w:rsidRPr="0008594B">
        <w:rPr>
          <w:rFonts w:ascii="Times New Roman" w:hAnsi="Times New Roman" w:cs="Times New Roman"/>
          <w:color w:val="auto"/>
          <w:sz w:val="20"/>
          <w:szCs w:val="20"/>
        </w:rPr>
        <w:t>Выносные формулы без номера должны быть расположены по центру, как например:</w:t>
      </w:r>
    </w:p>
    <w:p w:rsidR="00195863" w:rsidRPr="0008594B" w:rsidRDefault="0008594B" w:rsidP="0008594B">
      <w:pPr>
        <w:pStyle w:val="ac"/>
        <w:spacing w:before="120" w:beforeAutospacing="0" w:after="120" w:afterAutospacing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8594B">
        <w:rPr>
          <w:color w:val="auto"/>
          <w:position w:val="-12"/>
          <w:sz w:val="20"/>
          <w:szCs w:val="20"/>
          <w:lang w:val="en-US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16.8pt" o:ole="">
            <v:imagedata r:id="rId7" o:title=""/>
          </v:shape>
          <o:OLEObject Type="Embed" ProgID="Equation.DSMT4" ShapeID="_x0000_i1025" DrawAspect="Content" ObjectID="_1582734526" r:id="rId8"/>
        </w:object>
      </w:r>
      <w:r w:rsidR="00195863" w:rsidRPr="0008594B">
        <w:rPr>
          <w:color w:val="auto"/>
          <w:sz w:val="20"/>
          <w:szCs w:val="20"/>
        </w:rPr>
        <w:t>,</w:t>
      </w:r>
    </w:p>
    <w:p w:rsidR="00195863" w:rsidRPr="0008594B" w:rsidRDefault="00195863" w:rsidP="00195863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 w:rsidRPr="0008594B">
        <w:rPr>
          <w:rFonts w:ascii="Times New Roman" w:hAnsi="Times New Roman" w:cs="Times New Roman"/>
          <w:color w:val="auto"/>
          <w:sz w:val="20"/>
          <w:szCs w:val="20"/>
        </w:rPr>
        <w:t>а выносные формулы с номерами (</w:t>
      </w:r>
      <w:proofErr w:type="gramStart"/>
      <w:r w:rsidRPr="0008594B">
        <w:rPr>
          <w:rFonts w:ascii="Times New Roman" w:hAnsi="Times New Roman" w:cs="Times New Roman"/>
          <w:color w:val="auto"/>
          <w:sz w:val="20"/>
          <w:szCs w:val="20"/>
        </w:rPr>
        <w:t>см</w:t>
      </w:r>
      <w:proofErr w:type="gramEnd"/>
      <w:r w:rsidRPr="0008594B">
        <w:rPr>
          <w:rFonts w:ascii="Times New Roman" w:hAnsi="Times New Roman" w:cs="Times New Roman"/>
          <w:color w:val="auto"/>
          <w:sz w:val="20"/>
          <w:szCs w:val="20"/>
        </w:rPr>
        <w:t xml:space="preserve">., например, формулу </w:t>
      </w:r>
      <w:r w:rsidR="00F32FE4" w:rsidRPr="0008594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8594B">
        <w:rPr>
          <w:rFonts w:ascii="Times New Roman" w:hAnsi="Times New Roman" w:cs="Times New Roman"/>
          <w:color w:val="auto"/>
          <w:sz w:val="20"/>
          <w:szCs w:val="20"/>
        </w:rPr>
        <w:instrText xml:space="preserve"> GOTOBUTTON ZEqnNum688585  \* MERGEFORMAT </w:instrText>
      </w:r>
      <w:r w:rsidR="00F32FE4" w:rsidRPr="0008594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8594B">
        <w:rPr>
          <w:rFonts w:ascii="Times New Roman" w:hAnsi="Times New Roman" w:cs="Times New Roman"/>
          <w:color w:val="auto"/>
          <w:sz w:val="20"/>
          <w:szCs w:val="20"/>
        </w:rPr>
        <w:instrText xml:space="preserve"> REF ZEqnNum688585 \* Charformat \! \* MERGEFORMAT </w:instrText>
      </w:r>
      <w:r w:rsidR="00F32FE4" w:rsidRPr="0008594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1356E4" w:rsidRPr="001356E4">
        <w:rPr>
          <w:rFonts w:ascii="Times New Roman" w:hAnsi="Times New Roman" w:cs="Times New Roman"/>
          <w:color w:val="auto"/>
          <w:sz w:val="20"/>
          <w:szCs w:val="20"/>
        </w:rPr>
        <w:instrText>(1)</w:instrText>
      </w:r>
      <w:r w:rsidR="00F32FE4" w:rsidRPr="0008594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F32FE4" w:rsidRPr="0008594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08594B">
        <w:rPr>
          <w:rFonts w:ascii="Times New Roman" w:hAnsi="Times New Roman" w:cs="Times New Roman"/>
          <w:color w:val="auto"/>
          <w:sz w:val="20"/>
          <w:szCs w:val="20"/>
        </w:rPr>
        <w:t>) нужно располагать по центру строки, а номер прижимать к правому краю.</w:t>
      </w:r>
    </w:p>
    <w:p w:rsidR="00195863" w:rsidRPr="00A77CA8" w:rsidRDefault="0008594B" w:rsidP="0008594B">
      <w:pPr>
        <w:pStyle w:val="MTDisplayEquation"/>
        <w:tabs>
          <w:tab w:val="clear" w:pos="4560"/>
          <w:tab w:val="clear" w:pos="9100"/>
          <w:tab w:val="center" w:pos="426"/>
          <w:tab w:val="right" w:pos="9356"/>
        </w:tabs>
        <w:spacing w:before="120" w:after="120"/>
        <w:ind w:firstLine="284"/>
        <w:jc w:val="center"/>
      </w:pPr>
      <w:r w:rsidRPr="0008594B">
        <w:rPr>
          <w:position w:val="-42"/>
        </w:rPr>
        <w:object w:dxaOrig="3900" w:dyaOrig="940">
          <v:shape id="_x0000_i1026" type="#_x0000_t75" style="width:195pt;height:46.8pt" o:ole="">
            <v:imagedata r:id="rId9" o:title=""/>
          </v:shape>
          <o:OLEObject Type="Embed" ProgID="Equation.DSMT4" ShapeID="_x0000_i1026" DrawAspect="Content" ObjectID="_1582734527" r:id="rId10"/>
        </w:object>
      </w:r>
      <w:r w:rsidR="00F32FE4" w:rsidRPr="0008594B">
        <w:rPr>
          <w:sz w:val="20"/>
          <w:szCs w:val="20"/>
        </w:rPr>
        <w:fldChar w:fldCharType="begin"/>
      </w:r>
      <w:r w:rsidR="00195863" w:rsidRPr="0008594B">
        <w:rPr>
          <w:sz w:val="20"/>
          <w:szCs w:val="20"/>
        </w:rPr>
        <w:instrText xml:space="preserve"> MACROBUTTON MTPlaceRef \* MERGEFORMAT </w:instrText>
      </w:r>
      <w:r w:rsidR="00F32FE4" w:rsidRPr="0008594B">
        <w:rPr>
          <w:sz w:val="20"/>
          <w:szCs w:val="20"/>
        </w:rPr>
        <w:fldChar w:fldCharType="begin"/>
      </w:r>
      <w:r w:rsidR="00195863" w:rsidRPr="0008594B">
        <w:rPr>
          <w:sz w:val="20"/>
          <w:szCs w:val="20"/>
        </w:rPr>
        <w:instrText xml:space="preserve"> SEQ MTEqn \h \* MERGEFORMAT </w:instrText>
      </w:r>
      <w:r w:rsidR="00F32FE4" w:rsidRPr="0008594B">
        <w:rPr>
          <w:sz w:val="20"/>
          <w:szCs w:val="20"/>
        </w:rPr>
        <w:fldChar w:fldCharType="end"/>
      </w:r>
      <w:bookmarkStart w:id="0" w:name="ZEqnNum688585"/>
      <w:r w:rsidR="00195863" w:rsidRPr="0008594B">
        <w:rPr>
          <w:sz w:val="20"/>
          <w:szCs w:val="20"/>
        </w:rPr>
        <w:instrText>(</w:instrText>
      </w:r>
      <w:fldSimple w:instr=" SEQ MTEqn \c \* Arabic \* MERGEFORMAT ">
        <w:r w:rsidR="001356E4">
          <w:rPr>
            <w:noProof/>
            <w:sz w:val="20"/>
            <w:szCs w:val="20"/>
          </w:rPr>
          <w:instrText>1</w:instrText>
        </w:r>
      </w:fldSimple>
      <w:r w:rsidR="00195863" w:rsidRPr="0008594B">
        <w:rPr>
          <w:sz w:val="20"/>
          <w:szCs w:val="20"/>
        </w:rPr>
        <w:instrText>)</w:instrText>
      </w:r>
      <w:bookmarkEnd w:id="0"/>
      <w:r w:rsidR="00F32FE4" w:rsidRPr="0008594B">
        <w:rPr>
          <w:sz w:val="20"/>
          <w:szCs w:val="20"/>
        </w:rPr>
        <w:fldChar w:fldCharType="end"/>
      </w:r>
    </w:p>
    <w:p w:rsidR="00C41FC1" w:rsidRPr="00C41FC1" w:rsidRDefault="00C41FC1" w:rsidP="00C41FC1">
      <w:pPr>
        <w:pStyle w:val="Subheading"/>
        <w:rPr>
          <w:lang w:val="ru-RU"/>
        </w:rPr>
      </w:pPr>
      <w:r w:rsidRPr="00C41FC1">
        <w:rPr>
          <w:lang w:val="ru-RU"/>
        </w:rPr>
        <w:t xml:space="preserve">2.8. </w:t>
      </w:r>
      <w:r w:rsidRPr="00195863">
        <w:rPr>
          <w:lang w:val="ru-RU"/>
        </w:rPr>
        <w:t>Математические утверждения, теоремы, примеры и т.п.</w:t>
      </w:r>
    </w:p>
    <w:p w:rsidR="00195863" w:rsidRPr="00195863" w:rsidRDefault="00195863" w:rsidP="00195863">
      <w:pPr>
        <w:ind w:right="-6" w:firstLine="357"/>
        <w:jc w:val="both"/>
        <w:rPr>
          <w:lang w:val="ru-RU"/>
        </w:rPr>
      </w:pPr>
      <w:r w:rsidRPr="00195863">
        <w:rPr>
          <w:lang w:val="ru-RU"/>
        </w:rPr>
        <w:t xml:space="preserve">Математические утверждения, теоремы, примеры и т.п. оформляются в виде отдельного абзаца, начинающегося с названия (Определение, </w:t>
      </w:r>
      <w:r w:rsidRPr="00195863">
        <w:rPr>
          <w:lang w:val="ru-RU"/>
        </w:rPr>
        <w:lastRenderedPageBreak/>
        <w:t xml:space="preserve">Теорема, Доказательство, Лемма, Пример и т.д.), которое отделяется от текста абзаца точкой, с отступами от предваряющего и последующего текстов в 6 </w:t>
      </w:r>
      <w:r w:rsidRPr="00536AD3">
        <w:t>pt</w:t>
      </w:r>
      <w:r w:rsidRPr="00195863">
        <w:rPr>
          <w:lang w:val="ru-RU"/>
        </w:rPr>
        <w:t xml:space="preserve">. Текст теоремы пишется курсивом, а заголовок выделяется полужирным. Доказательство начинается с нового абзаца, заголовок доказательства пишется с разреженным интервалом между буквами. Текст доказательства начинается в той же строке, что и заголовок, и оформляется как основной текст. </w:t>
      </w:r>
    </w:p>
    <w:p w:rsidR="00195863" w:rsidRPr="00C41FC1" w:rsidRDefault="00C41FC1" w:rsidP="00C41FC1">
      <w:pPr>
        <w:pStyle w:val="Subheading"/>
        <w:rPr>
          <w:lang w:val="ru-RU"/>
        </w:rPr>
      </w:pPr>
      <w:r>
        <w:rPr>
          <w:lang w:val="en-US"/>
        </w:rPr>
        <w:t xml:space="preserve">2.9. </w:t>
      </w:r>
      <w:r w:rsidR="00195863" w:rsidRPr="00C41FC1">
        <w:rPr>
          <w:lang w:val="ru-RU"/>
        </w:rPr>
        <w:t>О написании физических единиц</w:t>
      </w:r>
    </w:p>
    <w:p w:rsidR="00195863" w:rsidRPr="00195863" w:rsidRDefault="00195863" w:rsidP="00195863">
      <w:pPr>
        <w:ind w:firstLine="357"/>
        <w:jc w:val="both"/>
        <w:rPr>
          <w:lang w:val="ru-RU"/>
        </w:rPr>
      </w:pPr>
      <w:r w:rsidRPr="00195863">
        <w:rPr>
          <w:lang w:val="ru-RU"/>
        </w:rPr>
        <w:t xml:space="preserve">Обозначения единиц измерения физических величин должны приводиться на языке статьи, т.е. в статье на русском языке единицей измерения теплопроводности должна быть </w:t>
      </w:r>
      <w:proofErr w:type="gramStart"/>
      <w:r w:rsidRPr="00195863">
        <w:rPr>
          <w:lang w:val="ru-RU"/>
        </w:rPr>
        <w:t>Вт</w:t>
      </w:r>
      <w:proofErr w:type="gramEnd"/>
      <w:r w:rsidRPr="00195863">
        <w:rPr>
          <w:lang w:val="ru-RU"/>
        </w:rPr>
        <w:t xml:space="preserve">/(м·К), на английском </w:t>
      </w:r>
      <w:r w:rsidRPr="00195863">
        <w:rPr>
          <w:lang w:val="ru-RU"/>
        </w:rPr>
        <w:noBreakHyphen/>
        <w:t xml:space="preserve"> </w:t>
      </w:r>
      <w:r>
        <w:t>W</w:t>
      </w:r>
      <w:r w:rsidRPr="00195863">
        <w:rPr>
          <w:lang w:val="ru-RU"/>
        </w:rPr>
        <w:t>/(</w:t>
      </w:r>
      <w:r>
        <w:t>m</w:t>
      </w:r>
      <w:r w:rsidRPr="00195863">
        <w:rPr>
          <w:lang w:val="ru-RU"/>
        </w:rPr>
        <w:t>·</w:t>
      </w:r>
      <w:r>
        <w:t>K</w:t>
      </w:r>
      <w:r w:rsidRPr="00195863">
        <w:rPr>
          <w:lang w:val="ru-RU"/>
        </w:rPr>
        <w:t xml:space="preserve">). Можно писать </w:t>
      </w:r>
      <w:proofErr w:type="gramStart"/>
      <w:r w:rsidRPr="00195863">
        <w:rPr>
          <w:lang w:val="ru-RU"/>
        </w:rPr>
        <w:t>Вт</w:t>
      </w:r>
      <w:proofErr w:type="gramEnd"/>
      <w:r w:rsidRPr="00195863">
        <w:rPr>
          <w:lang w:val="ru-RU"/>
        </w:rPr>
        <w:t>·м</w:t>
      </w:r>
      <w:r w:rsidRPr="00195863">
        <w:rPr>
          <w:vertAlign w:val="superscript"/>
          <w:lang w:val="ru-RU"/>
        </w:rPr>
        <w:t>–1</w:t>
      </w:r>
      <w:r w:rsidRPr="00195863">
        <w:rPr>
          <w:lang w:val="ru-RU"/>
        </w:rPr>
        <w:t>·К</w:t>
      </w:r>
      <w:r w:rsidRPr="00195863">
        <w:rPr>
          <w:vertAlign w:val="superscript"/>
          <w:lang w:val="ru-RU"/>
        </w:rPr>
        <w:t>–1</w:t>
      </w:r>
      <w:r w:rsidRPr="00195863">
        <w:rPr>
          <w:lang w:val="ru-RU"/>
        </w:rPr>
        <w:t>. Единицы измерений пишутся через неразрывный пробел, например: 1</w:t>
      </w:r>
      <w:r>
        <w:t> </w:t>
      </w:r>
      <w:r w:rsidRPr="00195863">
        <w:rPr>
          <w:lang w:val="ru-RU"/>
        </w:rPr>
        <w:t>%, 255</w:t>
      </w:r>
      <w:r>
        <w:t> K</w:t>
      </w:r>
      <w:r w:rsidRPr="00195863">
        <w:rPr>
          <w:lang w:val="ru-RU"/>
        </w:rPr>
        <w:t>, 37.5</w:t>
      </w:r>
      <w:r>
        <w:rPr>
          <w:lang w:val="en-US"/>
        </w:rPr>
        <w:t> </w:t>
      </w:r>
      <w:r w:rsidRPr="00195863">
        <w:rPr>
          <w:lang w:val="ru-RU"/>
        </w:rPr>
        <w:t>°</w:t>
      </w:r>
      <w:r>
        <w:rPr>
          <w:lang w:val="en-US"/>
        </w:rPr>
        <w:t>C</w:t>
      </w:r>
      <w:r w:rsidRPr="00195863">
        <w:rPr>
          <w:lang w:val="ru-RU"/>
        </w:rPr>
        <w:t>.</w:t>
      </w:r>
    </w:p>
    <w:p w:rsidR="00195863" w:rsidRPr="00754FCF" w:rsidRDefault="00754FCF" w:rsidP="00C41FC1">
      <w:pPr>
        <w:pStyle w:val="Subheading"/>
        <w:rPr>
          <w:lang w:val="ru-RU"/>
        </w:rPr>
      </w:pPr>
      <w:r w:rsidRPr="00754FCF">
        <w:rPr>
          <w:lang w:val="ru-RU"/>
        </w:rPr>
        <w:t xml:space="preserve">2.10. </w:t>
      </w:r>
      <w:r w:rsidRPr="001806C7">
        <w:rPr>
          <w:lang w:val="ru-RU"/>
        </w:rPr>
        <w:t xml:space="preserve">Оформление </w:t>
      </w:r>
      <w:r w:rsidRPr="00754FCF">
        <w:rPr>
          <w:lang w:val="ru-RU"/>
        </w:rPr>
        <w:t>спис</w:t>
      </w:r>
      <w:r w:rsidR="00195863" w:rsidRPr="00754FCF">
        <w:rPr>
          <w:lang w:val="ru-RU"/>
        </w:rPr>
        <w:t>к</w:t>
      </w:r>
      <w:r w:rsidRPr="00754FCF">
        <w:rPr>
          <w:lang w:val="ru-RU"/>
        </w:rPr>
        <w:t>а</w:t>
      </w:r>
      <w:r w:rsidR="00195863" w:rsidRPr="00754FCF">
        <w:rPr>
          <w:lang w:val="ru-RU"/>
        </w:rPr>
        <w:t xml:space="preserve"> литературы</w:t>
      </w:r>
    </w:p>
    <w:p w:rsidR="00195863" w:rsidRPr="00195863" w:rsidRDefault="00195863" w:rsidP="00195863">
      <w:pPr>
        <w:ind w:right="-6" w:firstLine="357"/>
        <w:jc w:val="both"/>
        <w:rPr>
          <w:lang w:val="ru-RU"/>
        </w:rPr>
      </w:pPr>
      <w:r w:rsidRPr="00195863">
        <w:rPr>
          <w:lang w:val="ru-RU"/>
        </w:rPr>
        <w:t xml:space="preserve">Авторы должны показать, что они владеют знанием о современном состоянии исследований, которые они представляют в </w:t>
      </w:r>
      <w:r w:rsidR="00C41FC1" w:rsidRPr="00C41FC1">
        <w:rPr>
          <w:lang w:val="ru-RU"/>
        </w:rPr>
        <w:t>докладе</w:t>
      </w:r>
      <w:r w:rsidRPr="00195863">
        <w:rPr>
          <w:lang w:val="ru-RU"/>
        </w:rPr>
        <w:t xml:space="preserve">, в мировой научной литературе. Список литературы не может быть короче, чем </w:t>
      </w:r>
      <w:r w:rsidR="00C41FC1">
        <w:rPr>
          <w:lang w:val="ru-RU"/>
        </w:rPr>
        <w:t xml:space="preserve">15 </w:t>
      </w:r>
      <w:r w:rsidRPr="00195863">
        <w:rPr>
          <w:lang w:val="ru-RU"/>
        </w:rPr>
        <w:t xml:space="preserve">наименований. </w:t>
      </w:r>
      <w:r w:rsidRPr="00195863">
        <w:rPr>
          <w:b/>
          <w:lang w:val="ru-RU"/>
        </w:rPr>
        <w:t xml:space="preserve">Из них </w:t>
      </w:r>
      <w:proofErr w:type="spellStart"/>
      <w:r w:rsidRPr="00195863">
        <w:rPr>
          <w:b/>
          <w:lang w:val="ru-RU"/>
        </w:rPr>
        <w:t>самоцитировани</w:t>
      </w:r>
      <w:r w:rsidR="00C41FC1">
        <w:rPr>
          <w:b/>
          <w:lang w:val="ru-RU"/>
        </w:rPr>
        <w:t>я</w:t>
      </w:r>
      <w:proofErr w:type="spellEnd"/>
      <w:r w:rsidRPr="00195863">
        <w:rPr>
          <w:b/>
          <w:lang w:val="ru-RU"/>
        </w:rPr>
        <w:t xml:space="preserve"> </w:t>
      </w:r>
      <w:r w:rsidR="00C41FC1">
        <w:rPr>
          <w:b/>
          <w:lang w:val="ru-RU"/>
        </w:rPr>
        <w:t xml:space="preserve">допускаются в объеме, </w:t>
      </w:r>
      <w:r w:rsidRPr="00195863">
        <w:rPr>
          <w:b/>
          <w:lang w:val="ru-RU"/>
        </w:rPr>
        <w:t xml:space="preserve">не </w:t>
      </w:r>
      <w:r w:rsidR="00C41FC1">
        <w:rPr>
          <w:b/>
          <w:lang w:val="ru-RU"/>
        </w:rPr>
        <w:t>превышающем</w:t>
      </w:r>
      <w:r w:rsidRPr="00195863">
        <w:rPr>
          <w:b/>
          <w:lang w:val="ru-RU"/>
        </w:rPr>
        <w:t xml:space="preserve"> 25%.</w:t>
      </w:r>
    </w:p>
    <w:p w:rsidR="00195863" w:rsidRPr="00725EC0" w:rsidRDefault="00195863" w:rsidP="00195863">
      <w:pPr>
        <w:ind w:right="-6" w:firstLine="357"/>
        <w:jc w:val="both"/>
        <w:rPr>
          <w:lang w:val="ru-RU"/>
        </w:rPr>
      </w:pPr>
      <w:r w:rsidRPr="00195863">
        <w:rPr>
          <w:lang w:val="ru-RU"/>
        </w:rPr>
        <w:t>При упоминании в тексте ссылка (номер в списке литературы) дается в квадратных скобках.</w:t>
      </w:r>
      <w:r w:rsidR="007D37EE" w:rsidRPr="007D37EE">
        <w:rPr>
          <w:lang w:val="ru-RU"/>
        </w:rPr>
        <w:t xml:space="preserve"> В</w:t>
      </w:r>
      <w:r w:rsidR="007D37EE">
        <w:rPr>
          <w:lang w:val="ru-RU"/>
        </w:rPr>
        <w:t xml:space="preserve"> разделе </w:t>
      </w:r>
      <w:r w:rsidR="001806C7" w:rsidRPr="001806C7">
        <w:rPr>
          <w:lang w:val="ru-RU"/>
        </w:rPr>
        <w:t>4</w:t>
      </w:r>
      <w:r w:rsidR="007D37EE">
        <w:rPr>
          <w:lang w:val="ru-RU"/>
        </w:rPr>
        <w:t xml:space="preserve"> приведены примеры оформления ссылок на различные виды источников</w:t>
      </w:r>
      <w:r w:rsidR="007D37EE" w:rsidRPr="007D37EE">
        <w:rPr>
          <w:lang w:val="ru-RU"/>
        </w:rPr>
        <w:t xml:space="preserve"> [</w:t>
      </w:r>
      <w:r w:rsidR="007D37EE">
        <w:rPr>
          <w:lang w:val="ru-RU"/>
        </w:rPr>
        <w:t>1</w:t>
      </w:r>
      <w:r w:rsidR="007D37EE" w:rsidRPr="007D37EE">
        <w:rPr>
          <w:lang w:val="ru-RU"/>
        </w:rPr>
        <w:t>–12]</w:t>
      </w:r>
      <w:r w:rsidR="007D37EE">
        <w:rPr>
          <w:lang w:val="ru-RU"/>
        </w:rPr>
        <w:t>.</w:t>
      </w:r>
      <w:r w:rsidRPr="00195863">
        <w:rPr>
          <w:lang w:val="ru-RU"/>
        </w:rPr>
        <w:t xml:space="preserve"> Номера ссылок должны идти строго по порядку упоминания в статье. Цитирование нескольких работ под одним номером, одной и той же работы под несколькими номерами не допускается. Пожалуйста, оформляйте список литературы по следующему образцу, обращая внимание на расположение пробелов, знаков препинания и стилевое выделение текста. Например, диапазон страниц в ссылке (С. 121–123) записывается с </w:t>
      </w:r>
      <w:proofErr w:type="gramStart"/>
      <w:r w:rsidRPr="00195863">
        <w:rPr>
          <w:lang w:val="ru-RU"/>
        </w:rPr>
        <w:t>использованием</w:t>
      </w:r>
      <w:proofErr w:type="gramEnd"/>
      <w:r w:rsidRPr="00195863">
        <w:rPr>
          <w:lang w:val="ru-RU"/>
        </w:rPr>
        <w:t xml:space="preserve"> т</w:t>
      </w:r>
      <w:r w:rsidR="000B1CBD">
        <w:rPr>
          <w:lang w:val="ru-RU"/>
        </w:rPr>
        <w:t>ак называемого</w:t>
      </w:r>
      <w:r w:rsidRPr="00195863">
        <w:rPr>
          <w:lang w:val="ru-RU"/>
        </w:rPr>
        <w:t xml:space="preserve"> короткого тире </w:t>
      </w:r>
      <w:r w:rsidR="00C41FC1" w:rsidRPr="00195863">
        <w:rPr>
          <w:lang w:val="ru-RU"/>
        </w:rPr>
        <w:t>(</w:t>
      </w:r>
      <w:r w:rsidR="00C41FC1" w:rsidRPr="0008594B">
        <w:rPr>
          <w:lang w:val="ru-RU"/>
        </w:rPr>
        <w:t>‘</w:t>
      </w:r>
      <w:r w:rsidR="00C41FC1" w:rsidRPr="001B7AFD">
        <w:t>Ctrl</w:t>
      </w:r>
      <w:r w:rsidR="00C41FC1" w:rsidRPr="0008594B">
        <w:rPr>
          <w:lang w:val="ru-RU"/>
        </w:rPr>
        <w:t>’</w:t>
      </w:r>
      <w:r w:rsidR="00C41FC1" w:rsidRPr="00195863">
        <w:rPr>
          <w:lang w:val="ru-RU"/>
        </w:rPr>
        <w:t>+</w:t>
      </w:r>
      <w:r w:rsidR="00C41FC1" w:rsidRPr="0008594B">
        <w:rPr>
          <w:lang w:val="ru-RU"/>
        </w:rPr>
        <w:t>‘</w:t>
      </w:r>
      <w:r w:rsidR="00C41FC1" w:rsidRPr="001B7AFD">
        <w:t>Num</w:t>
      </w:r>
      <w:r w:rsidR="00C41FC1" w:rsidRPr="0008594B">
        <w:rPr>
          <w:lang w:val="ru-RU"/>
        </w:rPr>
        <w:t>’</w:t>
      </w:r>
      <w:r w:rsidR="00C41FC1">
        <w:rPr>
          <w:lang w:val="ru-RU"/>
        </w:rPr>
        <w:t>+</w:t>
      </w:r>
      <w:r w:rsidR="00C41FC1" w:rsidRPr="0008594B">
        <w:rPr>
          <w:lang w:val="ru-RU"/>
        </w:rPr>
        <w:t>‘-’</w:t>
      </w:r>
      <w:r w:rsidR="00C41FC1" w:rsidRPr="00195863">
        <w:rPr>
          <w:lang w:val="ru-RU"/>
        </w:rPr>
        <w:t>)</w:t>
      </w:r>
      <w:r w:rsidRPr="00195863">
        <w:rPr>
          <w:lang w:val="ru-RU"/>
        </w:rPr>
        <w:t>.</w:t>
      </w:r>
      <w:r w:rsidR="00725EC0">
        <w:rPr>
          <w:lang w:val="ru-RU"/>
        </w:rPr>
        <w:t xml:space="preserve"> </w:t>
      </w:r>
    </w:p>
    <w:p w:rsidR="00195863" w:rsidRPr="00195863" w:rsidRDefault="00195863" w:rsidP="00195863">
      <w:pPr>
        <w:ind w:right="-6" w:firstLine="357"/>
        <w:jc w:val="both"/>
        <w:rPr>
          <w:lang w:val="ru-RU"/>
        </w:rPr>
      </w:pPr>
      <w:r w:rsidRPr="00195863">
        <w:rPr>
          <w:lang w:val="ru-RU"/>
        </w:rPr>
        <w:t xml:space="preserve">В ссылке на произведение </w:t>
      </w:r>
      <w:r w:rsidR="00C41FC1">
        <w:rPr>
          <w:lang w:val="ru-RU"/>
        </w:rPr>
        <w:t>трех</w:t>
      </w:r>
      <w:r w:rsidRPr="00195863">
        <w:rPr>
          <w:lang w:val="ru-RU"/>
        </w:rPr>
        <w:t xml:space="preserve"> и более авторов могут быть указаны имена всех авторов или первых десяти с добавлением слов «и др.» (“</w:t>
      </w:r>
      <w:r w:rsidRPr="001B7AFD">
        <w:t>et</w:t>
      </w:r>
      <w:r w:rsidRPr="00195863">
        <w:rPr>
          <w:lang w:val="ru-RU"/>
        </w:rPr>
        <w:t xml:space="preserve"> </w:t>
      </w:r>
      <w:r w:rsidRPr="001B7AFD">
        <w:t>al</w:t>
      </w:r>
      <w:r w:rsidRPr="00195863">
        <w:rPr>
          <w:lang w:val="ru-RU"/>
        </w:rPr>
        <w:t xml:space="preserve">.”). </w:t>
      </w:r>
    </w:p>
    <w:p w:rsidR="00195863" w:rsidRDefault="00195863" w:rsidP="00195863">
      <w:pPr>
        <w:ind w:right="-6" w:firstLine="357"/>
        <w:jc w:val="both"/>
        <w:rPr>
          <w:lang w:val="ru-RU"/>
        </w:rPr>
      </w:pPr>
      <w:r w:rsidRPr="00195863">
        <w:rPr>
          <w:b/>
          <w:lang w:val="ru-RU"/>
        </w:rPr>
        <w:t>При ссылке на книгу на русском языке, являющуюся переводом иностранной книги, необходимо добавлять выходные данные оригинала после слов "</w:t>
      </w:r>
      <w:r w:rsidRPr="007A4699">
        <w:rPr>
          <w:b/>
        </w:rPr>
        <w:t>Translation</w:t>
      </w:r>
      <w:r w:rsidRPr="00195863">
        <w:rPr>
          <w:b/>
          <w:lang w:val="ru-RU"/>
        </w:rPr>
        <w:t xml:space="preserve"> </w:t>
      </w:r>
      <w:r w:rsidRPr="007A4699">
        <w:rPr>
          <w:b/>
        </w:rPr>
        <w:t>of</w:t>
      </w:r>
      <w:r w:rsidRPr="00195863">
        <w:rPr>
          <w:b/>
          <w:lang w:val="ru-RU"/>
        </w:rPr>
        <w:t>:"</w:t>
      </w:r>
      <w:r w:rsidRPr="00195863">
        <w:rPr>
          <w:lang w:val="ru-RU"/>
        </w:rPr>
        <w:t>. При ссылках на журнальные статьи</w:t>
      </w:r>
      <w:r w:rsidR="000010C4" w:rsidRPr="000010C4">
        <w:rPr>
          <w:lang w:val="ru-RU"/>
        </w:rPr>
        <w:t>,</w:t>
      </w:r>
      <w:r w:rsidRPr="00195863">
        <w:rPr>
          <w:lang w:val="ru-RU"/>
        </w:rPr>
        <w:t xml:space="preserve"> опубликованные в русскоязычном журнале, но переведенные на английский язык и опубликованные в переводной версии журнала, желательно приводить выходные данные перевода в конце ссылки в круглых скобках. </w:t>
      </w:r>
      <w:r w:rsidRPr="00195863">
        <w:rPr>
          <w:b/>
          <w:lang w:val="ru-RU"/>
        </w:rPr>
        <w:t>Особенно это касается своих статей</w:t>
      </w:r>
      <w:r w:rsidRPr="00195863">
        <w:rPr>
          <w:lang w:val="ru-RU"/>
        </w:rPr>
        <w:t xml:space="preserve">. Авторы должны указывать </w:t>
      </w:r>
      <w:r>
        <w:t>DOI</w:t>
      </w:r>
      <w:r w:rsidRPr="00195863">
        <w:rPr>
          <w:lang w:val="ru-RU"/>
        </w:rPr>
        <w:t xml:space="preserve"> цитируемых источников, если таковые у них есть. Для поиска </w:t>
      </w:r>
      <w:r>
        <w:t>DOI</w:t>
      </w:r>
      <w:r w:rsidRPr="00195863">
        <w:rPr>
          <w:lang w:val="ru-RU"/>
        </w:rPr>
        <w:t xml:space="preserve"> можно воспользоваться сервисом, предоставляемым </w:t>
      </w:r>
      <w:proofErr w:type="spellStart"/>
      <w:r>
        <w:t>CrossRef</w:t>
      </w:r>
      <w:proofErr w:type="spellEnd"/>
      <w:r w:rsidRPr="00195863">
        <w:rPr>
          <w:lang w:val="ru-RU"/>
        </w:rPr>
        <w:t xml:space="preserve"> </w:t>
      </w:r>
      <w:r w:rsidR="007D37EE" w:rsidRPr="001806C7">
        <w:rPr>
          <w:lang w:val="ru-RU"/>
        </w:rPr>
        <w:t>[12]</w:t>
      </w:r>
      <w:r w:rsidRPr="00195863">
        <w:rPr>
          <w:lang w:val="ru-RU"/>
        </w:rPr>
        <w:t xml:space="preserve">. При ссылке на электронные ресурсы необходимо к основной библиографической </w:t>
      </w:r>
      <w:r w:rsidRPr="00195863">
        <w:rPr>
          <w:lang w:val="ru-RU"/>
        </w:rPr>
        <w:lastRenderedPageBreak/>
        <w:t>информации добавлять ссылку (</w:t>
      </w:r>
      <w:r w:rsidRPr="001B7AFD">
        <w:t>URL</w:t>
      </w:r>
      <w:r w:rsidRPr="00195863">
        <w:rPr>
          <w:lang w:val="ru-RU"/>
        </w:rPr>
        <w:t>) и дату, когда он был доступен по указанному адресу.</w:t>
      </w:r>
    </w:p>
    <w:p w:rsidR="002B01E5" w:rsidRDefault="002B01E5">
      <w:pPr>
        <w:pStyle w:val="Heading"/>
        <w:rPr>
          <w:lang w:val="ru-RU"/>
        </w:rPr>
      </w:pPr>
      <w:r>
        <w:rPr>
          <w:lang w:val="ru-RU"/>
        </w:rPr>
        <w:t xml:space="preserve">3. </w:t>
      </w:r>
      <w:r w:rsidRPr="001806C7">
        <w:rPr>
          <w:lang w:val="ru-RU"/>
        </w:rPr>
        <w:t>Благодарности</w:t>
      </w:r>
    </w:p>
    <w:p w:rsidR="002B01E5" w:rsidRPr="002B01E5" w:rsidRDefault="002B01E5" w:rsidP="002830A5">
      <w:pPr>
        <w:pStyle w:val="InitialParagraph"/>
        <w:ind w:firstLine="284"/>
        <w:rPr>
          <w:lang w:val="ru-RU"/>
        </w:rPr>
      </w:pPr>
      <w:r>
        <w:rPr>
          <w:lang w:val="ru-RU"/>
        </w:rPr>
        <w:t>Благодарности и ссылки на гранты</w:t>
      </w:r>
      <w:r w:rsidR="00D000BF" w:rsidRPr="002830A5">
        <w:rPr>
          <w:lang w:val="ru-RU"/>
        </w:rPr>
        <w:t xml:space="preserve"> </w:t>
      </w:r>
      <w:r w:rsidR="002830A5">
        <w:rPr>
          <w:lang w:val="ru-RU"/>
        </w:rPr>
        <w:t>должны</w:t>
      </w:r>
      <w:r w:rsidR="00D000BF" w:rsidRPr="002830A5">
        <w:rPr>
          <w:lang w:val="ru-RU"/>
        </w:rPr>
        <w:t xml:space="preserve"> быть написаны в </w:t>
      </w:r>
      <w:r w:rsidR="002830A5">
        <w:rPr>
          <w:lang w:val="ru-RU"/>
        </w:rPr>
        <w:t>отдельном разделе</w:t>
      </w:r>
      <w:r>
        <w:rPr>
          <w:lang w:val="ru-RU"/>
        </w:rPr>
        <w:t>.</w:t>
      </w:r>
    </w:p>
    <w:p w:rsidR="00DB676F" w:rsidRPr="00F84189" w:rsidRDefault="002B01E5">
      <w:pPr>
        <w:pStyle w:val="Heading"/>
        <w:rPr>
          <w:lang w:val="ru-RU"/>
        </w:rPr>
      </w:pPr>
      <w:r>
        <w:rPr>
          <w:lang w:val="ru-RU"/>
        </w:rPr>
        <w:t>4</w:t>
      </w:r>
      <w:r w:rsidR="00754FCF" w:rsidRPr="002830A5">
        <w:rPr>
          <w:lang w:val="ru-RU"/>
        </w:rPr>
        <w:t xml:space="preserve">. </w:t>
      </w:r>
      <w:r w:rsidR="001E6A82">
        <w:rPr>
          <w:lang w:val="ru-RU"/>
        </w:rPr>
        <w:t>Список литературы</w:t>
      </w:r>
      <w:r w:rsidR="00DB676F" w:rsidRPr="00F84189">
        <w:rPr>
          <w:lang w:val="ru-RU"/>
        </w:rPr>
        <w:t xml:space="preserve"> 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ru-RU"/>
        </w:rPr>
      </w:pPr>
      <w:r w:rsidRPr="002830A5">
        <w:rPr>
          <w:lang w:val="ru-RU"/>
        </w:rPr>
        <w:t xml:space="preserve">Иванов И.И., Петров П.П. Транскрипция хроматина. </w:t>
      </w:r>
      <w:r w:rsidRPr="002830A5">
        <w:rPr>
          <w:i/>
          <w:lang w:val="ru-RU"/>
        </w:rPr>
        <w:t>Биофизика</w:t>
      </w:r>
      <w:r w:rsidRPr="002830A5">
        <w:rPr>
          <w:lang w:val="ru-RU"/>
        </w:rPr>
        <w:t>. 1999. Т. 5. С. 121–123.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en-US"/>
        </w:rPr>
      </w:pPr>
      <w:proofErr w:type="spellStart"/>
      <w:r w:rsidRPr="001B7AFD">
        <w:t>Ivanov</w:t>
      </w:r>
      <w:proofErr w:type="spellEnd"/>
      <w:r w:rsidRPr="002830A5">
        <w:rPr>
          <w:lang w:val="en-US"/>
        </w:rPr>
        <w:t xml:space="preserve"> </w:t>
      </w:r>
      <w:r w:rsidRPr="001B7AFD">
        <w:t>I</w:t>
      </w:r>
      <w:r w:rsidRPr="002830A5">
        <w:rPr>
          <w:lang w:val="en-US"/>
        </w:rPr>
        <w:t>.</w:t>
      </w:r>
      <w:r w:rsidRPr="001B7AFD">
        <w:t>I</w:t>
      </w:r>
      <w:r w:rsidRPr="002830A5">
        <w:rPr>
          <w:lang w:val="en-US"/>
        </w:rPr>
        <w:t xml:space="preserve">., </w:t>
      </w:r>
      <w:proofErr w:type="spellStart"/>
      <w:r w:rsidRPr="001B7AFD">
        <w:t>Petrov</w:t>
      </w:r>
      <w:proofErr w:type="spellEnd"/>
      <w:r w:rsidRPr="002830A5">
        <w:rPr>
          <w:lang w:val="en-US"/>
        </w:rPr>
        <w:t xml:space="preserve"> </w:t>
      </w:r>
      <w:r w:rsidRPr="001B7AFD">
        <w:t>P</w:t>
      </w:r>
      <w:r w:rsidRPr="002830A5">
        <w:rPr>
          <w:lang w:val="en-US"/>
        </w:rPr>
        <w:t>.</w:t>
      </w:r>
      <w:r w:rsidRPr="001B7AFD">
        <w:t>P</w:t>
      </w:r>
      <w:r w:rsidRPr="002830A5">
        <w:rPr>
          <w:lang w:val="en-US"/>
        </w:rPr>
        <w:t xml:space="preserve">. </w:t>
      </w:r>
      <w:r w:rsidRPr="002830A5">
        <w:rPr>
          <w:i/>
        </w:rPr>
        <w:t>J</w:t>
      </w:r>
      <w:r w:rsidRPr="002830A5">
        <w:rPr>
          <w:i/>
          <w:lang w:val="en-US"/>
        </w:rPr>
        <w:t xml:space="preserve">. </w:t>
      </w:r>
      <w:proofErr w:type="spellStart"/>
      <w:r w:rsidRPr="002830A5">
        <w:rPr>
          <w:i/>
        </w:rPr>
        <w:t>Biophys</w:t>
      </w:r>
      <w:proofErr w:type="spellEnd"/>
      <w:r w:rsidRPr="002830A5">
        <w:rPr>
          <w:lang w:val="en-US"/>
        </w:rPr>
        <w:t>. 2001. V. 8. P. 26–32.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ru-RU"/>
        </w:rPr>
      </w:pPr>
      <w:bookmarkStart w:id="1" w:name="_Ref259268963"/>
      <w:bookmarkStart w:id="2" w:name="_Ref259269832"/>
      <w:r w:rsidRPr="002830A5">
        <w:rPr>
          <w:lang w:val="en-US"/>
        </w:rPr>
        <w:t xml:space="preserve">Benson G. Tandem repeat finder: a program to </w:t>
      </w:r>
      <w:proofErr w:type="spellStart"/>
      <w:r w:rsidRPr="002830A5">
        <w:rPr>
          <w:lang w:val="en-US"/>
        </w:rPr>
        <w:t>analyse</w:t>
      </w:r>
      <w:proofErr w:type="spellEnd"/>
      <w:r w:rsidRPr="002830A5">
        <w:rPr>
          <w:lang w:val="en-US"/>
        </w:rPr>
        <w:t xml:space="preserve"> DNA sequences. </w:t>
      </w:r>
      <w:r w:rsidRPr="002830A5">
        <w:rPr>
          <w:i/>
          <w:lang w:val="en-US"/>
        </w:rPr>
        <w:t>Nucleic</w:t>
      </w:r>
      <w:r w:rsidRPr="002830A5">
        <w:rPr>
          <w:i/>
          <w:lang w:val="ru-RU"/>
        </w:rPr>
        <w:t xml:space="preserve"> </w:t>
      </w:r>
      <w:r w:rsidRPr="002830A5">
        <w:rPr>
          <w:i/>
          <w:lang w:val="en-US"/>
        </w:rPr>
        <w:t>Acids</w:t>
      </w:r>
      <w:r w:rsidRPr="002830A5">
        <w:rPr>
          <w:i/>
          <w:lang w:val="ru-RU"/>
        </w:rPr>
        <w:t xml:space="preserve"> </w:t>
      </w:r>
      <w:r w:rsidRPr="002830A5">
        <w:rPr>
          <w:i/>
          <w:lang w:val="en-US"/>
        </w:rPr>
        <w:t>Res</w:t>
      </w:r>
      <w:r w:rsidRPr="002830A5">
        <w:rPr>
          <w:lang w:val="ru-RU"/>
        </w:rPr>
        <w:t xml:space="preserve">. 1999. </w:t>
      </w:r>
      <w:r w:rsidRPr="002830A5">
        <w:rPr>
          <w:lang w:val="en-US"/>
        </w:rPr>
        <w:t>V</w:t>
      </w:r>
      <w:r w:rsidRPr="002830A5">
        <w:rPr>
          <w:lang w:val="ru-RU"/>
        </w:rPr>
        <w:t xml:space="preserve">. 27. </w:t>
      </w:r>
      <w:r w:rsidRPr="002830A5">
        <w:rPr>
          <w:lang w:val="en-US"/>
        </w:rPr>
        <w:t>P</w:t>
      </w:r>
      <w:r w:rsidRPr="002830A5">
        <w:rPr>
          <w:lang w:val="ru-RU"/>
        </w:rPr>
        <w:t>. 573–580</w:t>
      </w:r>
      <w:bookmarkEnd w:id="1"/>
      <w:r w:rsidRPr="002830A5">
        <w:rPr>
          <w:lang w:val="ru-RU"/>
        </w:rPr>
        <w:t>.</w:t>
      </w:r>
      <w:bookmarkEnd w:id="2"/>
      <w:r w:rsidRPr="002830A5">
        <w:rPr>
          <w:lang w:val="ru-RU"/>
        </w:rPr>
        <w:t xml:space="preserve"> </w:t>
      </w:r>
      <w:proofErr w:type="spellStart"/>
      <w:proofErr w:type="gramStart"/>
      <w:r w:rsidRPr="002830A5">
        <w:rPr>
          <w:lang w:val="en-US"/>
        </w:rPr>
        <w:t>doi</w:t>
      </w:r>
      <w:proofErr w:type="spellEnd"/>
      <w:proofErr w:type="gramEnd"/>
      <w:r w:rsidRPr="002830A5">
        <w:rPr>
          <w:lang w:val="ru-RU"/>
        </w:rPr>
        <w:t xml:space="preserve">: </w:t>
      </w:r>
      <w:hyperlink r:id="rId11" w:history="1">
        <w:r w:rsidRPr="002830A5">
          <w:rPr>
            <w:color w:val="2512AE"/>
            <w:u w:val="single"/>
            <w:lang w:val="ru-RU"/>
          </w:rPr>
          <w:t>10.1093/</w:t>
        </w:r>
        <w:proofErr w:type="spellStart"/>
        <w:r w:rsidRPr="002830A5">
          <w:rPr>
            <w:color w:val="2512AE"/>
            <w:u w:val="single"/>
          </w:rPr>
          <w:t>nar</w:t>
        </w:r>
        <w:proofErr w:type="spellEnd"/>
        <w:r w:rsidRPr="002830A5">
          <w:rPr>
            <w:color w:val="2512AE"/>
            <w:u w:val="single"/>
            <w:lang w:val="ru-RU"/>
          </w:rPr>
          <w:t>/27.2.573</w:t>
        </w:r>
      </w:hyperlink>
      <w:r w:rsidRPr="002830A5">
        <w:rPr>
          <w:lang w:val="ru-RU"/>
        </w:rPr>
        <w:t>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tabs>
          <w:tab w:val="num" w:pos="851"/>
        </w:tabs>
        <w:ind w:left="426" w:hanging="426"/>
        <w:jc w:val="both"/>
        <w:rPr>
          <w:lang w:val="ru-RU"/>
        </w:rPr>
      </w:pPr>
      <w:proofErr w:type="spellStart"/>
      <w:r w:rsidRPr="002830A5">
        <w:rPr>
          <w:lang w:val="ru-RU"/>
        </w:rPr>
        <w:t>Хлебодарова</w:t>
      </w:r>
      <w:proofErr w:type="spellEnd"/>
      <w:r w:rsidRPr="002830A5">
        <w:rPr>
          <w:lang w:val="ru-RU"/>
        </w:rPr>
        <w:t xml:space="preserve"> Т.М., </w:t>
      </w:r>
      <w:proofErr w:type="spellStart"/>
      <w:r w:rsidRPr="002830A5">
        <w:rPr>
          <w:lang w:val="ru-RU"/>
        </w:rPr>
        <w:t>Лихошвай</w:t>
      </w:r>
      <w:proofErr w:type="spellEnd"/>
      <w:r w:rsidRPr="002830A5">
        <w:rPr>
          <w:lang w:val="ru-RU"/>
        </w:rPr>
        <w:t xml:space="preserve"> В.А. Старая проблема в свете новых данных: о согласовании механизмов регуляции репликации ДНК с ростом клетки у бактерий. </w:t>
      </w:r>
      <w:proofErr w:type="spellStart"/>
      <w:r w:rsidRPr="002830A5">
        <w:rPr>
          <w:i/>
        </w:rPr>
        <w:t>Генетика</w:t>
      </w:r>
      <w:proofErr w:type="spellEnd"/>
      <w:r w:rsidRPr="004675B4">
        <w:t>.</w:t>
      </w:r>
      <w:r w:rsidRPr="004E0A69">
        <w:t xml:space="preserve"> 2014</w:t>
      </w:r>
      <w:r w:rsidRPr="004675B4">
        <w:t>.</w:t>
      </w:r>
      <w:r w:rsidRPr="004E0A69">
        <w:t xml:space="preserve"> </w:t>
      </w:r>
      <w:r>
        <w:t>Т</w:t>
      </w:r>
      <w:r w:rsidRPr="004E0A69">
        <w:t>. 50</w:t>
      </w:r>
      <w:r>
        <w:t xml:space="preserve">. </w:t>
      </w:r>
      <w:r w:rsidRPr="002830A5">
        <w:rPr>
          <w:lang w:val="en-US"/>
        </w:rPr>
        <w:t xml:space="preserve">№ 9. </w:t>
      </w:r>
      <w:proofErr w:type="gramStart"/>
      <w:r>
        <w:t>С</w:t>
      </w:r>
      <w:r w:rsidRPr="002830A5">
        <w:rPr>
          <w:lang w:val="en-US"/>
        </w:rPr>
        <w:t>. 1013</w:t>
      </w:r>
      <w:proofErr w:type="gramEnd"/>
      <w:r w:rsidRPr="002830A5">
        <w:rPr>
          <w:lang w:val="en-US"/>
        </w:rPr>
        <w:t>–1024. (</w:t>
      </w:r>
      <w:proofErr w:type="spellStart"/>
      <w:r w:rsidRPr="002830A5">
        <w:rPr>
          <w:lang w:val="en-US"/>
        </w:rPr>
        <w:t>Khlebodarova</w:t>
      </w:r>
      <w:proofErr w:type="spellEnd"/>
      <w:r w:rsidRPr="002830A5">
        <w:rPr>
          <w:lang w:val="en-US"/>
        </w:rPr>
        <w:t xml:space="preserve"> T.M., </w:t>
      </w:r>
      <w:proofErr w:type="spellStart"/>
      <w:r w:rsidRPr="002830A5">
        <w:rPr>
          <w:lang w:val="en-US"/>
        </w:rPr>
        <w:t>Likhoshvai</w:t>
      </w:r>
      <w:proofErr w:type="spellEnd"/>
      <w:r w:rsidRPr="002830A5">
        <w:rPr>
          <w:lang w:val="en-US"/>
        </w:rPr>
        <w:t xml:space="preserve"> V.A. New evidence of an old problem: the coupling of genome replication to cell growth in bacteria. </w:t>
      </w:r>
      <w:r w:rsidRPr="002830A5">
        <w:rPr>
          <w:i/>
          <w:lang w:val="en-US"/>
        </w:rPr>
        <w:t>Russ</w:t>
      </w:r>
      <w:r w:rsidRPr="002830A5">
        <w:rPr>
          <w:i/>
          <w:lang w:val="ru-RU"/>
        </w:rPr>
        <w:t xml:space="preserve">. </w:t>
      </w:r>
      <w:r w:rsidRPr="002830A5">
        <w:rPr>
          <w:i/>
          <w:lang w:val="en-US"/>
        </w:rPr>
        <w:t>J</w:t>
      </w:r>
      <w:r w:rsidRPr="002830A5">
        <w:rPr>
          <w:i/>
          <w:lang w:val="ru-RU"/>
        </w:rPr>
        <w:t xml:space="preserve">. </w:t>
      </w:r>
      <w:r w:rsidRPr="002830A5">
        <w:rPr>
          <w:i/>
          <w:lang w:val="en-US"/>
        </w:rPr>
        <w:t>Genet</w:t>
      </w:r>
      <w:r w:rsidRPr="002830A5">
        <w:rPr>
          <w:lang w:val="ru-RU"/>
        </w:rPr>
        <w:t xml:space="preserve">. 2014. </w:t>
      </w:r>
      <w:r w:rsidRPr="002830A5">
        <w:rPr>
          <w:lang w:val="en-US"/>
        </w:rPr>
        <w:t>V</w:t>
      </w:r>
      <w:r w:rsidRPr="002830A5">
        <w:rPr>
          <w:lang w:val="ru-RU"/>
        </w:rPr>
        <w:t xml:space="preserve">. 50. № 9. </w:t>
      </w:r>
      <w:r w:rsidRPr="002830A5">
        <w:rPr>
          <w:lang w:val="en-US"/>
        </w:rPr>
        <w:t>P</w:t>
      </w:r>
      <w:r w:rsidRPr="002830A5">
        <w:rPr>
          <w:lang w:val="ru-RU"/>
        </w:rPr>
        <w:t xml:space="preserve">. 891–901. </w:t>
      </w:r>
      <w:proofErr w:type="spellStart"/>
      <w:proofErr w:type="gramStart"/>
      <w:r w:rsidRPr="002830A5">
        <w:rPr>
          <w:lang w:val="en-US"/>
        </w:rPr>
        <w:t>doi</w:t>
      </w:r>
      <w:proofErr w:type="spellEnd"/>
      <w:proofErr w:type="gramEnd"/>
      <w:r w:rsidRPr="002830A5">
        <w:rPr>
          <w:lang w:val="ru-RU"/>
        </w:rPr>
        <w:t xml:space="preserve">: </w:t>
      </w:r>
      <w:hyperlink r:id="rId12" w:history="1">
        <w:r w:rsidRPr="002830A5">
          <w:rPr>
            <w:rStyle w:val="a3"/>
            <w:color w:val="2512AE"/>
            <w:lang w:val="ru-RU"/>
          </w:rPr>
          <w:t>10.1134/</w:t>
        </w:r>
        <w:r w:rsidRPr="002830A5">
          <w:rPr>
            <w:rStyle w:val="a3"/>
            <w:color w:val="2512AE"/>
          </w:rPr>
          <w:t>S</w:t>
        </w:r>
        <w:r w:rsidRPr="002830A5">
          <w:rPr>
            <w:rStyle w:val="a3"/>
            <w:color w:val="2512AE"/>
            <w:lang w:val="ru-RU"/>
          </w:rPr>
          <w:t>102279541408002</w:t>
        </w:r>
        <w:r w:rsidRPr="002830A5">
          <w:rPr>
            <w:rStyle w:val="a3"/>
            <w:color w:val="2512AE"/>
          </w:rPr>
          <w:t>X</w:t>
        </w:r>
      </w:hyperlink>
      <w:r w:rsidRPr="002830A5">
        <w:rPr>
          <w:lang w:val="ru-RU"/>
        </w:rPr>
        <w:t>).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en-US"/>
        </w:rPr>
      </w:pPr>
      <w:r w:rsidRPr="002830A5">
        <w:rPr>
          <w:lang w:val="ru-RU"/>
        </w:rPr>
        <w:t xml:space="preserve">Иванов И.И., Петров П.П., Сидоров С.С. Моделирование клеточного деления. В: </w:t>
      </w:r>
      <w:r w:rsidRPr="002830A5">
        <w:rPr>
          <w:i/>
          <w:lang w:val="ru-RU"/>
        </w:rPr>
        <w:t>Моделирование в биологии</w:t>
      </w:r>
      <w:r w:rsidRPr="002830A5">
        <w:rPr>
          <w:lang w:val="ru-RU"/>
        </w:rPr>
        <w:t xml:space="preserve">. Под ред. Кузнецова П.С. М.: Изд-во МГУ, 2002. </w:t>
      </w:r>
      <w:r w:rsidRPr="002830A5">
        <w:rPr>
          <w:lang w:val="en-US"/>
        </w:rPr>
        <w:t>C. 240–237.</w:t>
      </w:r>
    </w:p>
    <w:p w:rsidR="00F84189" w:rsidRPr="00D606EE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</w:pPr>
      <w:proofErr w:type="spellStart"/>
      <w:r w:rsidRPr="002830A5">
        <w:rPr>
          <w:lang w:val="en-US"/>
        </w:rPr>
        <w:t>Petrov</w:t>
      </w:r>
      <w:proofErr w:type="spellEnd"/>
      <w:r w:rsidRPr="002830A5">
        <w:rPr>
          <w:lang w:val="en-US"/>
        </w:rPr>
        <w:t xml:space="preserve"> P.P., </w:t>
      </w:r>
      <w:proofErr w:type="spellStart"/>
      <w:r w:rsidRPr="002830A5">
        <w:rPr>
          <w:lang w:val="en-US"/>
        </w:rPr>
        <w:t>Sidorov</w:t>
      </w:r>
      <w:proofErr w:type="spellEnd"/>
      <w:r w:rsidRPr="002830A5">
        <w:rPr>
          <w:lang w:val="en-US"/>
        </w:rPr>
        <w:t xml:space="preserve"> S.S. In: </w:t>
      </w:r>
      <w:r w:rsidRPr="002830A5">
        <w:rPr>
          <w:i/>
          <w:lang w:val="en-US"/>
        </w:rPr>
        <w:t>Interacting Particle Systems</w:t>
      </w:r>
      <w:r w:rsidRPr="002830A5">
        <w:rPr>
          <w:lang w:val="en-US"/>
        </w:rPr>
        <w:t xml:space="preserve">. Ed. </w:t>
      </w:r>
      <w:proofErr w:type="spellStart"/>
      <w:r w:rsidRPr="002830A5">
        <w:rPr>
          <w:lang w:val="en-US"/>
        </w:rPr>
        <w:t>Ivanov</w:t>
      </w:r>
      <w:proofErr w:type="spellEnd"/>
      <w:r w:rsidRPr="002830A5">
        <w:rPr>
          <w:lang w:val="en-US"/>
        </w:rPr>
        <w:t xml:space="preserve"> I.I. </w:t>
      </w:r>
      <w:proofErr w:type="spellStart"/>
      <w:r w:rsidRPr="002830A5">
        <w:rPr>
          <w:lang w:val="en-US"/>
        </w:rPr>
        <w:t>Chichester</w:t>
      </w:r>
      <w:proofErr w:type="spellEnd"/>
      <w:r w:rsidRPr="002830A5">
        <w:rPr>
          <w:lang w:val="en-US"/>
        </w:rPr>
        <w:t xml:space="preserve">: John Wiley and Sons, 2004. </w:t>
      </w:r>
      <w:r w:rsidRPr="001B7AFD">
        <w:t>P</w:t>
      </w:r>
      <w:r w:rsidRPr="00D606EE">
        <w:t>. 11</w:t>
      </w:r>
      <w:r w:rsidRPr="003B1F1E">
        <w:t>–</w:t>
      </w:r>
      <w:r w:rsidRPr="00D606EE">
        <w:t>23.</w:t>
      </w:r>
    </w:p>
    <w:p w:rsidR="00F84189" w:rsidRPr="001806C7" w:rsidRDefault="002830A5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en-US"/>
        </w:rPr>
      </w:pPr>
      <w:r w:rsidRPr="002830A5">
        <w:rPr>
          <w:lang w:val="ru-RU"/>
        </w:rPr>
        <w:t>Марков</w:t>
      </w:r>
      <w:r w:rsidR="00F84189" w:rsidRPr="002830A5">
        <w:rPr>
          <w:lang w:val="en-US"/>
        </w:rPr>
        <w:t xml:space="preserve"> P.P. </w:t>
      </w:r>
      <w:r w:rsidR="00F84189" w:rsidRPr="002830A5">
        <w:rPr>
          <w:i/>
          <w:lang w:val="en-US"/>
        </w:rPr>
        <w:t>Quantum Mechanics</w:t>
      </w:r>
      <w:r w:rsidR="00F84189" w:rsidRPr="002830A5">
        <w:rPr>
          <w:lang w:val="en-US"/>
        </w:rPr>
        <w:t>. New York: Springer-</w:t>
      </w:r>
      <w:proofErr w:type="spellStart"/>
      <w:r w:rsidR="00F84189" w:rsidRPr="002830A5">
        <w:rPr>
          <w:lang w:val="en-US"/>
        </w:rPr>
        <w:t>Verlag</w:t>
      </w:r>
      <w:proofErr w:type="spellEnd"/>
      <w:r w:rsidR="00F84189" w:rsidRPr="002830A5">
        <w:rPr>
          <w:lang w:val="en-US"/>
        </w:rPr>
        <w:t xml:space="preserve">. </w:t>
      </w:r>
      <w:r w:rsidR="00F84189" w:rsidRPr="001806C7">
        <w:rPr>
          <w:lang w:val="en-US"/>
        </w:rPr>
        <w:t xml:space="preserve">1977. 567 </w:t>
      </w:r>
      <w:r w:rsidR="00F84189" w:rsidRPr="002830A5">
        <w:rPr>
          <w:lang w:val="en-US"/>
        </w:rPr>
        <w:t>p</w:t>
      </w:r>
      <w:r w:rsidR="00F84189" w:rsidRPr="001806C7">
        <w:rPr>
          <w:lang w:val="en-US"/>
        </w:rPr>
        <w:t>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ru-RU"/>
        </w:rPr>
      </w:pPr>
      <w:r w:rsidRPr="002830A5">
        <w:rPr>
          <w:i/>
          <w:lang w:val="ru-RU"/>
        </w:rPr>
        <w:t>Моделирование народнохозяйственных процессов</w:t>
      </w:r>
      <w:r w:rsidRPr="002830A5">
        <w:rPr>
          <w:lang w:val="ru-RU"/>
        </w:rPr>
        <w:t xml:space="preserve">. Под ред. </w:t>
      </w:r>
      <w:proofErr w:type="spellStart"/>
      <w:r w:rsidRPr="002830A5">
        <w:rPr>
          <w:lang w:val="ru-RU"/>
        </w:rPr>
        <w:t>Дадаяна</w:t>
      </w:r>
      <w:proofErr w:type="spellEnd"/>
      <w:r w:rsidRPr="002830A5">
        <w:rPr>
          <w:lang w:val="ru-RU"/>
        </w:rPr>
        <w:t xml:space="preserve"> В.С. М.: Экономика, 1972.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ru-RU"/>
        </w:rPr>
      </w:pPr>
      <w:proofErr w:type="spellStart"/>
      <w:r w:rsidRPr="002830A5">
        <w:rPr>
          <w:lang w:val="ru-RU"/>
        </w:rPr>
        <w:t>Льюин</w:t>
      </w:r>
      <w:proofErr w:type="spellEnd"/>
      <w:r w:rsidRPr="002830A5">
        <w:rPr>
          <w:lang w:val="ru-RU"/>
        </w:rPr>
        <w:t xml:space="preserve"> Б. </w:t>
      </w:r>
      <w:r w:rsidRPr="002830A5">
        <w:rPr>
          <w:i/>
          <w:lang w:val="ru-RU"/>
        </w:rPr>
        <w:t>Гены</w:t>
      </w:r>
      <w:r w:rsidRPr="002830A5">
        <w:rPr>
          <w:lang w:val="ru-RU"/>
        </w:rPr>
        <w:t xml:space="preserve">. </w:t>
      </w:r>
      <w:proofErr w:type="gramStart"/>
      <w:r w:rsidRPr="002830A5">
        <w:rPr>
          <w:lang w:val="ru-RU"/>
        </w:rPr>
        <w:t xml:space="preserve">М.: Мир, 1987. 544 с. (Перевод с англ. </w:t>
      </w:r>
      <w:proofErr w:type="spellStart"/>
      <w:r w:rsidRPr="001B7AFD">
        <w:t>Lewin</w:t>
      </w:r>
      <w:proofErr w:type="spellEnd"/>
      <w:r w:rsidRPr="002830A5">
        <w:rPr>
          <w:lang w:val="ru-RU"/>
        </w:rPr>
        <w:t xml:space="preserve"> </w:t>
      </w:r>
      <w:r w:rsidRPr="001B7AFD">
        <w:t>B</w:t>
      </w:r>
      <w:r w:rsidRPr="002830A5">
        <w:rPr>
          <w:lang w:val="ru-RU"/>
        </w:rPr>
        <w:t>.</w:t>
      </w:r>
      <w:proofErr w:type="gramEnd"/>
      <w:r w:rsidRPr="002830A5">
        <w:rPr>
          <w:lang w:val="ru-RU"/>
        </w:rPr>
        <w:t xml:space="preserve"> </w:t>
      </w:r>
      <w:r w:rsidRPr="002830A5">
        <w:rPr>
          <w:i/>
        </w:rPr>
        <w:t>Genes</w:t>
      </w:r>
      <w:r w:rsidRPr="002830A5">
        <w:rPr>
          <w:lang w:val="ru-RU"/>
        </w:rPr>
        <w:t xml:space="preserve">. </w:t>
      </w:r>
      <w:r w:rsidRPr="001B7AFD">
        <w:t>John</w:t>
      </w:r>
      <w:r w:rsidRPr="002830A5">
        <w:rPr>
          <w:lang w:val="ru-RU"/>
        </w:rPr>
        <w:t xml:space="preserve"> </w:t>
      </w:r>
      <w:r w:rsidRPr="001B7AFD">
        <w:t>Wiley</w:t>
      </w:r>
      <w:r w:rsidRPr="002830A5">
        <w:rPr>
          <w:lang w:val="ru-RU"/>
        </w:rPr>
        <w:t xml:space="preserve"> </w:t>
      </w:r>
      <w:r w:rsidRPr="001B7AFD">
        <w:t>and</w:t>
      </w:r>
      <w:r w:rsidRPr="002830A5">
        <w:rPr>
          <w:lang w:val="ru-RU"/>
        </w:rPr>
        <w:t xml:space="preserve"> </w:t>
      </w:r>
      <w:r w:rsidRPr="001B7AFD">
        <w:t>Sons</w:t>
      </w:r>
      <w:r w:rsidRPr="002830A5">
        <w:rPr>
          <w:lang w:val="ru-RU"/>
        </w:rPr>
        <w:t>, 1983).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ru-RU"/>
        </w:rPr>
      </w:pPr>
      <w:r w:rsidRPr="002830A5">
        <w:rPr>
          <w:lang w:val="ru-RU"/>
        </w:rPr>
        <w:t xml:space="preserve">Гильберт Д., </w:t>
      </w:r>
      <w:proofErr w:type="spellStart"/>
      <w:r w:rsidRPr="002830A5">
        <w:rPr>
          <w:lang w:val="ru-RU"/>
        </w:rPr>
        <w:t>Кон-Фоссен</w:t>
      </w:r>
      <w:proofErr w:type="spellEnd"/>
      <w:r w:rsidRPr="002830A5">
        <w:rPr>
          <w:lang w:val="ru-RU"/>
        </w:rPr>
        <w:t xml:space="preserve"> С. </w:t>
      </w:r>
      <w:r w:rsidRPr="002830A5">
        <w:rPr>
          <w:i/>
          <w:lang w:val="ru-RU"/>
        </w:rPr>
        <w:t>Наглядная геометрия</w:t>
      </w:r>
      <w:r w:rsidRPr="002830A5">
        <w:rPr>
          <w:lang w:val="ru-RU"/>
        </w:rPr>
        <w:t xml:space="preserve">. М.: Наука, 1981. 344с. </w:t>
      </w:r>
      <w:proofErr w:type="gramStart"/>
      <w:r w:rsidRPr="002830A5">
        <w:rPr>
          <w:lang w:val="ru-RU"/>
        </w:rPr>
        <w:t xml:space="preserve">(Пер. с нем. </w:t>
      </w:r>
      <w:r w:rsidRPr="002830A5">
        <w:rPr>
          <w:lang w:val="en-US"/>
        </w:rPr>
        <w:t>Hilbert</w:t>
      </w:r>
      <w:r w:rsidRPr="002830A5">
        <w:rPr>
          <w:lang w:val="ru-RU"/>
        </w:rPr>
        <w:t xml:space="preserve"> </w:t>
      </w:r>
      <w:r w:rsidRPr="002830A5">
        <w:rPr>
          <w:lang w:val="en-US"/>
        </w:rPr>
        <w:t>D</w:t>
      </w:r>
      <w:r w:rsidRPr="002830A5">
        <w:rPr>
          <w:lang w:val="ru-RU"/>
        </w:rPr>
        <w:t xml:space="preserve">., </w:t>
      </w:r>
      <w:r w:rsidRPr="002830A5">
        <w:rPr>
          <w:lang w:val="en-US"/>
        </w:rPr>
        <w:t>Cohn</w:t>
      </w:r>
      <w:r w:rsidRPr="002830A5">
        <w:rPr>
          <w:lang w:val="ru-RU"/>
        </w:rPr>
        <w:t>-</w:t>
      </w:r>
      <w:proofErr w:type="spellStart"/>
      <w:r w:rsidRPr="002830A5">
        <w:rPr>
          <w:lang w:val="en-US"/>
        </w:rPr>
        <w:t>Vossen</w:t>
      </w:r>
      <w:proofErr w:type="spellEnd"/>
      <w:r w:rsidRPr="002830A5">
        <w:rPr>
          <w:lang w:val="ru-RU"/>
        </w:rPr>
        <w:t xml:space="preserve"> </w:t>
      </w:r>
      <w:r w:rsidRPr="002830A5">
        <w:rPr>
          <w:lang w:val="en-US"/>
        </w:rPr>
        <w:t>S</w:t>
      </w:r>
      <w:r w:rsidRPr="002830A5">
        <w:rPr>
          <w:lang w:val="ru-RU"/>
        </w:rPr>
        <w:t>.</w:t>
      </w:r>
      <w:proofErr w:type="gramEnd"/>
      <w:r w:rsidRPr="002830A5">
        <w:rPr>
          <w:lang w:val="ru-RU"/>
        </w:rPr>
        <w:t xml:space="preserve"> </w:t>
      </w:r>
      <w:proofErr w:type="spellStart"/>
      <w:r w:rsidRPr="002830A5">
        <w:rPr>
          <w:i/>
          <w:lang w:val="en-US"/>
        </w:rPr>
        <w:t>Anschauliche</w:t>
      </w:r>
      <w:proofErr w:type="spellEnd"/>
      <w:r w:rsidRPr="002830A5">
        <w:rPr>
          <w:i/>
          <w:lang w:val="ru-RU"/>
        </w:rPr>
        <w:t xml:space="preserve"> </w:t>
      </w:r>
      <w:proofErr w:type="spellStart"/>
      <w:r w:rsidRPr="002830A5">
        <w:rPr>
          <w:i/>
          <w:lang w:val="en-US"/>
        </w:rPr>
        <w:t>geometrie</w:t>
      </w:r>
      <w:proofErr w:type="spellEnd"/>
      <w:r w:rsidRPr="002830A5">
        <w:rPr>
          <w:lang w:val="ru-RU"/>
        </w:rPr>
        <w:t xml:space="preserve">. </w:t>
      </w:r>
      <w:r w:rsidRPr="002830A5">
        <w:rPr>
          <w:lang w:val="en-US"/>
        </w:rPr>
        <w:t>Berlin</w:t>
      </w:r>
      <w:r w:rsidRPr="002830A5">
        <w:rPr>
          <w:lang w:val="ru-RU"/>
        </w:rPr>
        <w:t>, 1932).</w:t>
      </w:r>
    </w:p>
    <w:p w:rsidR="00F84189" w:rsidRPr="002830A5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ru-RU"/>
        </w:rPr>
      </w:pPr>
      <w:r w:rsidRPr="002830A5">
        <w:rPr>
          <w:lang w:val="ru-RU"/>
        </w:rPr>
        <w:t xml:space="preserve">Кузин А.А., Хакимов А.Г., Юхин Г.П. </w:t>
      </w:r>
      <w:r w:rsidRPr="002830A5">
        <w:rPr>
          <w:i/>
          <w:lang w:val="ru-RU"/>
        </w:rPr>
        <w:t xml:space="preserve">Моделирование напряженно </w:t>
      </w:r>
      <w:r w:rsidRPr="002830A5">
        <w:rPr>
          <w:i/>
          <w:lang w:val="ru-RU"/>
        </w:rPr>
        <w:noBreakHyphen/>
        <w:t xml:space="preserve"> деформированного состояния мягкой оболочки (грыжи)</w:t>
      </w:r>
      <w:r w:rsidRPr="002830A5">
        <w:rPr>
          <w:lang w:val="ru-RU"/>
        </w:rPr>
        <w:t xml:space="preserve">: препринт Института механики УНЦ РАН. Уфа: Институт механики УНЦ РАН, 1998. 32 </w:t>
      </w:r>
      <w:proofErr w:type="gramStart"/>
      <w:r w:rsidRPr="002830A5">
        <w:rPr>
          <w:lang w:val="ru-RU"/>
        </w:rPr>
        <w:t>с</w:t>
      </w:r>
      <w:proofErr w:type="gramEnd"/>
      <w:r w:rsidRPr="002830A5">
        <w:rPr>
          <w:lang w:val="ru-RU"/>
        </w:rPr>
        <w:t xml:space="preserve">. </w:t>
      </w:r>
    </w:p>
    <w:p w:rsidR="00F84189" w:rsidRPr="001806C7" w:rsidRDefault="00F84189" w:rsidP="002830A5">
      <w:pPr>
        <w:pStyle w:val="ad"/>
        <w:numPr>
          <w:ilvl w:val="0"/>
          <w:numId w:val="24"/>
        </w:numPr>
        <w:ind w:left="426" w:right="-6" w:hanging="426"/>
        <w:jc w:val="both"/>
        <w:rPr>
          <w:lang w:val="en-US"/>
        </w:rPr>
      </w:pPr>
      <w:r w:rsidRPr="002830A5">
        <w:rPr>
          <w:i/>
          <w:lang w:val="en-US"/>
        </w:rPr>
        <w:t>Free</w:t>
      </w:r>
      <w:r w:rsidRPr="001806C7">
        <w:rPr>
          <w:i/>
          <w:lang w:val="en-US"/>
        </w:rPr>
        <w:t xml:space="preserve"> </w:t>
      </w:r>
      <w:r w:rsidRPr="002830A5">
        <w:rPr>
          <w:i/>
          <w:lang w:val="en-US"/>
        </w:rPr>
        <w:t>DOI</w:t>
      </w:r>
      <w:r w:rsidRPr="001806C7">
        <w:rPr>
          <w:i/>
          <w:lang w:val="en-US"/>
        </w:rPr>
        <w:t xml:space="preserve"> </w:t>
      </w:r>
      <w:r w:rsidRPr="002830A5">
        <w:rPr>
          <w:i/>
          <w:lang w:val="en-US"/>
        </w:rPr>
        <w:t>Lookup</w:t>
      </w:r>
      <w:r w:rsidRPr="001806C7">
        <w:rPr>
          <w:lang w:val="en-US"/>
        </w:rPr>
        <w:t xml:space="preserve">. </w:t>
      </w:r>
      <w:r w:rsidRPr="002830A5">
        <w:rPr>
          <w:lang w:val="en-US"/>
        </w:rPr>
        <w:t>URL</w:t>
      </w:r>
      <w:r w:rsidRPr="001806C7">
        <w:rPr>
          <w:lang w:val="en-US"/>
        </w:rPr>
        <w:t xml:space="preserve">: </w:t>
      </w:r>
      <w:r w:rsidR="00F32FE4">
        <w:fldChar w:fldCharType="begin"/>
      </w:r>
      <w:r w:rsidR="00F32FE4">
        <w:instrText>HYPERLINK "http://www.crossref.org/guestquery/"</w:instrText>
      </w:r>
      <w:r w:rsidR="00F32FE4">
        <w:fldChar w:fldCharType="separate"/>
      </w:r>
      <w:r w:rsidRPr="002830A5">
        <w:rPr>
          <w:rStyle w:val="a3"/>
          <w:color w:val="2512AE"/>
          <w:lang w:val="en-US"/>
        </w:rPr>
        <w:t>http</w:t>
      </w:r>
      <w:r w:rsidRPr="001806C7">
        <w:rPr>
          <w:rStyle w:val="a3"/>
          <w:color w:val="2512AE"/>
          <w:lang w:val="en-US"/>
        </w:rPr>
        <w:t>://</w:t>
      </w:r>
      <w:r w:rsidRPr="002830A5">
        <w:rPr>
          <w:rStyle w:val="a3"/>
          <w:color w:val="2512AE"/>
          <w:lang w:val="en-US"/>
        </w:rPr>
        <w:t>www</w:t>
      </w:r>
      <w:r w:rsidRPr="001806C7">
        <w:rPr>
          <w:rStyle w:val="a3"/>
          <w:color w:val="2512AE"/>
          <w:lang w:val="en-US"/>
        </w:rPr>
        <w:t>.</w:t>
      </w:r>
      <w:proofErr w:type="spellStart"/>
      <w:r w:rsidRPr="002830A5">
        <w:rPr>
          <w:rStyle w:val="a3"/>
          <w:color w:val="2512AE"/>
          <w:lang w:val="en-US"/>
        </w:rPr>
        <w:t>crossref</w:t>
      </w:r>
      <w:proofErr w:type="spellEnd"/>
      <w:r w:rsidRPr="001806C7">
        <w:rPr>
          <w:rStyle w:val="a3"/>
          <w:color w:val="2512AE"/>
          <w:lang w:val="en-US"/>
        </w:rPr>
        <w:t>.</w:t>
      </w:r>
      <w:r w:rsidRPr="002830A5">
        <w:rPr>
          <w:rStyle w:val="a3"/>
          <w:color w:val="2512AE"/>
          <w:lang w:val="en-US"/>
        </w:rPr>
        <w:t>org</w:t>
      </w:r>
      <w:r w:rsidRPr="001806C7">
        <w:rPr>
          <w:rStyle w:val="a3"/>
          <w:color w:val="2512AE"/>
          <w:lang w:val="en-US"/>
        </w:rPr>
        <w:t>/</w:t>
      </w:r>
      <w:proofErr w:type="spellStart"/>
      <w:r w:rsidRPr="002830A5">
        <w:rPr>
          <w:rStyle w:val="a3"/>
          <w:color w:val="2512AE"/>
          <w:lang w:val="en-US"/>
        </w:rPr>
        <w:t>guestquery</w:t>
      </w:r>
      <w:proofErr w:type="spellEnd"/>
      <w:r w:rsidRPr="001806C7">
        <w:rPr>
          <w:rStyle w:val="a3"/>
          <w:color w:val="2512AE"/>
          <w:lang w:val="en-US"/>
        </w:rPr>
        <w:t>/</w:t>
      </w:r>
      <w:r w:rsidR="00F32FE4">
        <w:fldChar w:fldCharType="end"/>
      </w:r>
      <w:r w:rsidRPr="001806C7">
        <w:rPr>
          <w:lang w:val="en-US"/>
        </w:rPr>
        <w:t xml:space="preserve"> (</w:t>
      </w:r>
      <w:r w:rsidRPr="002830A5">
        <w:rPr>
          <w:lang w:val="en-US"/>
        </w:rPr>
        <w:t>accessed</w:t>
      </w:r>
      <w:r w:rsidRPr="001806C7">
        <w:rPr>
          <w:lang w:val="en-US"/>
        </w:rPr>
        <w:t xml:space="preserve"> 02.03.2015).</w:t>
      </w:r>
    </w:p>
    <w:sectPr w:rsidR="00F84189" w:rsidRPr="001806C7" w:rsidSect="008A11C2">
      <w:type w:val="continuous"/>
      <w:pgSz w:w="11907" w:h="16840" w:code="9"/>
      <w:pgMar w:top="1077" w:right="1259" w:bottom="1616" w:left="1259" w:header="720" w:footer="720" w:gutter="0"/>
      <w:cols w:num="2" w:space="357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88" w:rsidRDefault="00E13888">
      <w:r>
        <w:separator/>
      </w:r>
    </w:p>
  </w:endnote>
  <w:endnote w:type="continuationSeparator" w:id="0">
    <w:p w:rsidR="00E13888" w:rsidRDefault="00E1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88" w:rsidRDefault="00E13888">
      <w:r>
        <w:separator/>
      </w:r>
    </w:p>
  </w:footnote>
  <w:footnote w:type="continuationSeparator" w:id="0">
    <w:p w:rsidR="00E13888" w:rsidRDefault="00E13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5C64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2470D9"/>
    <w:multiLevelType w:val="hybridMultilevel"/>
    <w:tmpl w:val="08562E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0372F52"/>
    <w:multiLevelType w:val="hybridMultilevel"/>
    <w:tmpl w:val="2048D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B675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7F0501"/>
    <w:multiLevelType w:val="hybridMultilevel"/>
    <w:tmpl w:val="821AB896"/>
    <w:lvl w:ilvl="0" w:tplc="D91830FA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0AC0BFF"/>
    <w:multiLevelType w:val="hybridMultilevel"/>
    <w:tmpl w:val="C57A5916"/>
    <w:lvl w:ilvl="0" w:tplc="07883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B855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DA1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1494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520B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A01E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88A4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0DA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4D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F5E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BB62C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1D27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63934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A0E4064"/>
    <w:multiLevelType w:val="hybridMultilevel"/>
    <w:tmpl w:val="16CAA9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6"/>
  </w:num>
  <w:num w:numId="16">
    <w:abstractNumId w:val="8"/>
  </w:num>
  <w:num w:numId="17">
    <w:abstractNumId w:val="7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4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25B4"/>
    <w:rsid w:val="000010C4"/>
    <w:rsid w:val="0008594B"/>
    <w:rsid w:val="000B1CBD"/>
    <w:rsid w:val="000B5188"/>
    <w:rsid w:val="000E2A67"/>
    <w:rsid w:val="000E4FD9"/>
    <w:rsid w:val="000E546A"/>
    <w:rsid w:val="000F6733"/>
    <w:rsid w:val="00107435"/>
    <w:rsid w:val="001262A3"/>
    <w:rsid w:val="001356E4"/>
    <w:rsid w:val="001806C7"/>
    <w:rsid w:val="00195863"/>
    <w:rsid w:val="001E6A82"/>
    <w:rsid w:val="002830A5"/>
    <w:rsid w:val="002A679D"/>
    <w:rsid w:val="002B01E5"/>
    <w:rsid w:val="002D24E8"/>
    <w:rsid w:val="00316BE0"/>
    <w:rsid w:val="0035416F"/>
    <w:rsid w:val="00355025"/>
    <w:rsid w:val="00384B7E"/>
    <w:rsid w:val="003B5660"/>
    <w:rsid w:val="00427FF3"/>
    <w:rsid w:val="00444D77"/>
    <w:rsid w:val="00445DC4"/>
    <w:rsid w:val="00450252"/>
    <w:rsid w:val="00482138"/>
    <w:rsid w:val="004A11A2"/>
    <w:rsid w:val="00592DA5"/>
    <w:rsid w:val="0059681C"/>
    <w:rsid w:val="00597F0A"/>
    <w:rsid w:val="005D380D"/>
    <w:rsid w:val="005F223A"/>
    <w:rsid w:val="005F58D0"/>
    <w:rsid w:val="006024AA"/>
    <w:rsid w:val="00693F2B"/>
    <w:rsid w:val="006F0543"/>
    <w:rsid w:val="00725EC0"/>
    <w:rsid w:val="00754FCF"/>
    <w:rsid w:val="007C2FD3"/>
    <w:rsid w:val="007D37EE"/>
    <w:rsid w:val="007F0439"/>
    <w:rsid w:val="00801BDC"/>
    <w:rsid w:val="00833B7B"/>
    <w:rsid w:val="008456EA"/>
    <w:rsid w:val="0088571F"/>
    <w:rsid w:val="008A11C2"/>
    <w:rsid w:val="008B5E6A"/>
    <w:rsid w:val="009328A7"/>
    <w:rsid w:val="009A669F"/>
    <w:rsid w:val="009B516F"/>
    <w:rsid w:val="009D2BDC"/>
    <w:rsid w:val="009E77E1"/>
    <w:rsid w:val="009F2FBB"/>
    <w:rsid w:val="00A02CF2"/>
    <w:rsid w:val="00A36D65"/>
    <w:rsid w:val="00A625B4"/>
    <w:rsid w:val="00A63484"/>
    <w:rsid w:val="00A63B83"/>
    <w:rsid w:val="00AA5F37"/>
    <w:rsid w:val="00B01C55"/>
    <w:rsid w:val="00B42CAE"/>
    <w:rsid w:val="00B43D40"/>
    <w:rsid w:val="00B53FB2"/>
    <w:rsid w:val="00B67391"/>
    <w:rsid w:val="00B85C7F"/>
    <w:rsid w:val="00BB0998"/>
    <w:rsid w:val="00BF5F37"/>
    <w:rsid w:val="00C10982"/>
    <w:rsid w:val="00C31D5F"/>
    <w:rsid w:val="00C41FC1"/>
    <w:rsid w:val="00C43890"/>
    <w:rsid w:val="00CB6AC7"/>
    <w:rsid w:val="00CE26D5"/>
    <w:rsid w:val="00D000BF"/>
    <w:rsid w:val="00D01D79"/>
    <w:rsid w:val="00D03B7B"/>
    <w:rsid w:val="00D41492"/>
    <w:rsid w:val="00D50E2D"/>
    <w:rsid w:val="00DB676F"/>
    <w:rsid w:val="00DC68C0"/>
    <w:rsid w:val="00DC6CF1"/>
    <w:rsid w:val="00DD619B"/>
    <w:rsid w:val="00E13888"/>
    <w:rsid w:val="00E201EB"/>
    <w:rsid w:val="00EA71DC"/>
    <w:rsid w:val="00EF614B"/>
    <w:rsid w:val="00F32FE4"/>
    <w:rsid w:val="00F84189"/>
    <w:rsid w:val="00F9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C2"/>
    <w:rPr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A11C2"/>
    <w:pPr>
      <w:keepNext/>
      <w:spacing w:before="240" w:after="60"/>
      <w:outlineLvl w:val="0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11C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customStyle="1" w:styleId="Paragraph">
    <w:name w:val="Paragraph"/>
    <w:basedOn w:val="a"/>
    <w:uiPriority w:val="99"/>
    <w:rsid w:val="008A11C2"/>
    <w:pPr>
      <w:ind w:firstLine="284"/>
      <w:jc w:val="both"/>
    </w:pPr>
  </w:style>
  <w:style w:type="paragraph" w:customStyle="1" w:styleId="AbstractHeading">
    <w:name w:val="Abstract Heading"/>
    <w:basedOn w:val="a"/>
    <w:next w:val="AbstractText"/>
    <w:uiPriority w:val="99"/>
    <w:rsid w:val="008A11C2"/>
    <w:pPr>
      <w:spacing w:line="360" w:lineRule="auto"/>
      <w:ind w:left="357" w:right="357"/>
      <w:jc w:val="center"/>
    </w:pPr>
    <w:rPr>
      <w:b/>
      <w:bCs/>
      <w:sz w:val="24"/>
      <w:szCs w:val="24"/>
    </w:rPr>
  </w:style>
  <w:style w:type="paragraph" w:customStyle="1" w:styleId="AbstractText">
    <w:name w:val="Abstract Text"/>
    <w:basedOn w:val="Paragraph"/>
    <w:uiPriority w:val="99"/>
    <w:rsid w:val="008A11C2"/>
    <w:pPr>
      <w:ind w:left="357" w:right="357" w:firstLine="0"/>
    </w:pPr>
  </w:style>
  <w:style w:type="paragraph" w:customStyle="1" w:styleId="Address">
    <w:name w:val="Address"/>
    <w:basedOn w:val="a"/>
    <w:next w:val="AbstractHeading"/>
    <w:uiPriority w:val="99"/>
    <w:rsid w:val="008A11C2"/>
    <w:pPr>
      <w:jc w:val="center"/>
    </w:pPr>
    <w:rPr>
      <w:sz w:val="24"/>
      <w:szCs w:val="24"/>
    </w:rPr>
  </w:style>
  <w:style w:type="paragraph" w:customStyle="1" w:styleId="Author">
    <w:name w:val="Author"/>
    <w:basedOn w:val="a"/>
    <w:next w:val="Address"/>
    <w:uiPriority w:val="99"/>
    <w:rsid w:val="008A11C2"/>
    <w:pPr>
      <w:spacing w:line="360" w:lineRule="auto"/>
      <w:jc w:val="center"/>
    </w:pPr>
    <w:rPr>
      <w:sz w:val="24"/>
      <w:szCs w:val="24"/>
    </w:rPr>
  </w:style>
  <w:style w:type="paragraph" w:customStyle="1" w:styleId="Heading">
    <w:name w:val="Heading"/>
    <w:next w:val="InitialParagraph"/>
    <w:uiPriority w:val="99"/>
    <w:rsid w:val="008A11C2"/>
    <w:pPr>
      <w:keepNext/>
      <w:spacing w:before="240" w:after="120"/>
    </w:pPr>
    <w:rPr>
      <w:b/>
      <w:bCs/>
      <w:noProof/>
      <w:sz w:val="24"/>
      <w:szCs w:val="24"/>
      <w:lang w:val="en-GB" w:eastAsia="en-US"/>
    </w:rPr>
  </w:style>
  <w:style w:type="paragraph" w:customStyle="1" w:styleId="InitialParagraph">
    <w:name w:val="Initial Paragraph"/>
    <w:basedOn w:val="Paragraph"/>
    <w:next w:val="Paragraph"/>
    <w:uiPriority w:val="99"/>
    <w:rsid w:val="008A11C2"/>
    <w:pPr>
      <w:ind w:firstLine="0"/>
    </w:pPr>
  </w:style>
  <w:style w:type="paragraph" w:customStyle="1" w:styleId="PaperTitle">
    <w:name w:val="Paper Title"/>
    <w:basedOn w:val="a"/>
    <w:next w:val="Author"/>
    <w:uiPriority w:val="99"/>
    <w:rsid w:val="008A11C2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Subheading">
    <w:name w:val="Subheading"/>
    <w:basedOn w:val="Heading"/>
    <w:next w:val="InitialParagraph"/>
    <w:uiPriority w:val="99"/>
    <w:rsid w:val="008A11C2"/>
    <w:pPr>
      <w:spacing w:before="180"/>
    </w:pPr>
    <w:rPr>
      <w:sz w:val="20"/>
      <w:szCs w:val="20"/>
    </w:rPr>
  </w:style>
  <w:style w:type="character" w:styleId="a3">
    <w:name w:val="Hyperlink"/>
    <w:basedOn w:val="a0"/>
    <w:uiPriority w:val="99"/>
    <w:rsid w:val="008A11C2"/>
    <w:rPr>
      <w:rFonts w:cs="Times New Roman"/>
      <w:color w:val="0000FF"/>
      <w:u w:val="single"/>
    </w:rPr>
  </w:style>
  <w:style w:type="paragraph" w:customStyle="1" w:styleId="CopyrightNotice">
    <w:name w:val="CopyrightNotice"/>
    <w:basedOn w:val="InitialParagraph"/>
    <w:next w:val="InitialParagraph"/>
    <w:uiPriority w:val="99"/>
    <w:rsid w:val="008A11C2"/>
    <w:rPr>
      <w:i/>
      <w:iCs/>
      <w:sz w:val="16"/>
      <w:szCs w:val="16"/>
    </w:rPr>
  </w:style>
  <w:style w:type="character" w:styleId="a4">
    <w:name w:val="FollowedHyperlink"/>
    <w:basedOn w:val="a0"/>
    <w:uiPriority w:val="99"/>
    <w:rsid w:val="008A11C2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8A11C2"/>
  </w:style>
  <w:style w:type="character" w:customStyle="1" w:styleId="a6">
    <w:name w:val="Текст сноски Знак"/>
    <w:basedOn w:val="a0"/>
    <w:link w:val="a5"/>
    <w:uiPriority w:val="99"/>
    <w:semiHidden/>
    <w:locked/>
    <w:rsid w:val="008A11C2"/>
    <w:rPr>
      <w:rFonts w:cs="Times New Roman"/>
      <w:sz w:val="20"/>
      <w:szCs w:val="20"/>
      <w:lang w:val="en-GB" w:eastAsia="en-US"/>
    </w:rPr>
  </w:style>
  <w:style w:type="paragraph" w:customStyle="1" w:styleId="Bibliographicreference">
    <w:name w:val="Bibliographic reference"/>
    <w:basedOn w:val="a7"/>
    <w:uiPriority w:val="99"/>
    <w:rsid w:val="008A11C2"/>
    <w:pPr>
      <w:ind w:left="340" w:hanging="340"/>
    </w:pPr>
    <w:rPr>
      <w:lang w:val="en-US"/>
    </w:rPr>
  </w:style>
  <w:style w:type="paragraph" w:styleId="a7">
    <w:name w:val="List Number"/>
    <w:basedOn w:val="a"/>
    <w:uiPriority w:val="99"/>
    <w:rsid w:val="008A11C2"/>
    <w:pPr>
      <w:tabs>
        <w:tab w:val="num" w:pos="360"/>
      </w:tabs>
      <w:ind w:left="360" w:hanging="360"/>
    </w:pPr>
  </w:style>
  <w:style w:type="character" w:styleId="a8">
    <w:name w:val="footnote reference"/>
    <w:basedOn w:val="a0"/>
    <w:uiPriority w:val="99"/>
    <w:semiHidden/>
    <w:rsid w:val="008A11C2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8A11C2"/>
    <w:rPr>
      <w:sz w:val="18"/>
      <w:szCs w:val="18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8A11C2"/>
    <w:rPr>
      <w:rFonts w:cs="Times New Roman"/>
      <w:sz w:val="20"/>
      <w:szCs w:val="20"/>
      <w:lang w:val="en-GB" w:eastAsia="en-US"/>
    </w:rPr>
  </w:style>
  <w:style w:type="character" w:styleId="ab">
    <w:name w:val="endnote reference"/>
    <w:basedOn w:val="a0"/>
    <w:uiPriority w:val="99"/>
    <w:semiHidden/>
    <w:rsid w:val="008A11C2"/>
    <w:rPr>
      <w:rFonts w:cs="Times New Roman"/>
      <w:vertAlign w:val="superscript"/>
    </w:rPr>
  </w:style>
  <w:style w:type="character" w:customStyle="1" w:styleId="shorttext1">
    <w:name w:val="short_text1"/>
    <w:rsid w:val="00316BE0"/>
    <w:rPr>
      <w:sz w:val="29"/>
    </w:rPr>
  </w:style>
  <w:style w:type="character" w:customStyle="1" w:styleId="mediumtext1">
    <w:name w:val="medium_text1"/>
    <w:rsid w:val="00445DC4"/>
    <w:rPr>
      <w:sz w:val="24"/>
    </w:rPr>
  </w:style>
  <w:style w:type="character" w:customStyle="1" w:styleId="longtext1">
    <w:name w:val="long_text1"/>
    <w:rsid w:val="005F223A"/>
    <w:rPr>
      <w:sz w:val="20"/>
    </w:rPr>
  </w:style>
  <w:style w:type="character" w:customStyle="1" w:styleId="shorttext">
    <w:name w:val="short_text"/>
    <w:basedOn w:val="a0"/>
    <w:rsid w:val="00B01C55"/>
  </w:style>
  <w:style w:type="paragraph" w:styleId="ac">
    <w:name w:val="Normal (Web)"/>
    <w:basedOn w:val="a"/>
    <w:uiPriority w:val="99"/>
    <w:rsid w:val="00195863"/>
    <w:pPr>
      <w:spacing w:before="100" w:beforeAutospacing="1" w:after="100" w:afterAutospacing="1"/>
      <w:jc w:val="both"/>
    </w:pPr>
    <w:rPr>
      <w:rFonts w:ascii="Verdana" w:hAnsi="Verdana" w:cs="Verdana"/>
      <w:color w:val="585954"/>
      <w:sz w:val="18"/>
      <w:szCs w:val="18"/>
      <w:lang w:val="ru-RU"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195863"/>
    <w:pPr>
      <w:tabs>
        <w:tab w:val="center" w:pos="4560"/>
        <w:tab w:val="right" w:pos="9100"/>
      </w:tabs>
      <w:ind w:firstLine="357"/>
      <w:jc w:val="both"/>
    </w:pPr>
    <w:rPr>
      <w:sz w:val="24"/>
      <w:szCs w:val="24"/>
      <w:lang w:val="ru-RU" w:eastAsia="ru-RU"/>
    </w:rPr>
  </w:style>
  <w:style w:type="character" w:customStyle="1" w:styleId="MTDisplayEquation0">
    <w:name w:val="MTDisplayEquation Знак"/>
    <w:basedOn w:val="a0"/>
    <w:link w:val="MTDisplayEquation"/>
    <w:locked/>
    <w:rsid w:val="00195863"/>
    <w:rPr>
      <w:sz w:val="24"/>
      <w:szCs w:val="24"/>
    </w:rPr>
  </w:style>
  <w:style w:type="paragraph" w:styleId="ad">
    <w:name w:val="List Paragraph"/>
    <w:basedOn w:val="a"/>
    <w:uiPriority w:val="34"/>
    <w:qFormat/>
    <w:rsid w:val="0028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doi.org/10.1134/S10227954140800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nar/27.2.573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Napier University</Company>
  <LinksUpToDate>false</LinksUpToDate>
  <CharactersWithSpaces>9423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mailto:Email@small.medium.large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nafisa</cp:lastModifiedBy>
  <cp:revision>26</cp:revision>
  <cp:lastPrinted>2018-03-15T14:35:00Z</cp:lastPrinted>
  <dcterms:created xsi:type="dcterms:W3CDTF">2018-03-12T14:52:00Z</dcterms:created>
  <dcterms:modified xsi:type="dcterms:W3CDTF">2018-03-16T16:41:00Z</dcterms:modified>
</cp:coreProperties>
</file>